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AED" w:rsidRPr="00F62431" w:rsidRDefault="00E15AED" w:rsidP="002D1C86">
      <w:pPr>
        <w:jc w:val="right"/>
        <w:rPr>
          <w:rFonts w:asciiTheme="minorEastAsia" w:hAnsiTheme="minorEastAsia"/>
          <w:b/>
        </w:rPr>
      </w:pPr>
    </w:p>
    <w:p w:rsidR="00F62431" w:rsidRPr="00F62431" w:rsidRDefault="00D21D3B" w:rsidP="000F4C5A">
      <w:pPr>
        <w:jc w:val="center"/>
        <w:rPr>
          <w:rFonts w:asciiTheme="minorEastAsia" w:hAnsiTheme="minorEastAsia"/>
          <w:b/>
          <w:sz w:val="24"/>
          <w:szCs w:val="24"/>
        </w:rPr>
      </w:pPr>
      <w:r w:rsidRPr="00F62431">
        <w:rPr>
          <w:rFonts w:asciiTheme="minorEastAsia" w:hAnsiTheme="minorEastAsia" w:hint="eastAsia"/>
          <w:b/>
          <w:sz w:val="24"/>
          <w:szCs w:val="24"/>
        </w:rPr>
        <w:t>JACET 九州・沖縄支部研究紀要</w:t>
      </w:r>
    </w:p>
    <w:p w:rsidR="00F62431" w:rsidRDefault="00EC11FB" w:rsidP="000F4C5A">
      <w:pPr>
        <w:jc w:val="center"/>
        <w:rPr>
          <w:rFonts w:asciiTheme="minorEastAsia" w:hAnsiTheme="minorEastAsia"/>
          <w:b/>
          <w:color w:val="FF0000"/>
          <w:sz w:val="24"/>
          <w:szCs w:val="24"/>
        </w:rPr>
      </w:pPr>
      <w:r w:rsidRPr="00F62431">
        <w:rPr>
          <w:rFonts w:asciiTheme="minorEastAsia" w:hAnsiTheme="minorEastAsia" w:hint="eastAsia"/>
          <w:b/>
          <w:sz w:val="24"/>
          <w:szCs w:val="24"/>
        </w:rPr>
        <w:t xml:space="preserve">　　</w:t>
      </w:r>
      <w:r w:rsidR="00F62431" w:rsidRPr="00F62431">
        <w:rPr>
          <w:rFonts w:asciiTheme="minorEastAsia" w:hAnsiTheme="minorEastAsia" w:hint="eastAsia"/>
          <w:b/>
          <w:color w:val="FF0000"/>
          <w:sz w:val="24"/>
          <w:szCs w:val="24"/>
        </w:rPr>
        <w:t>―投稿論文作成上の留意点―</w:t>
      </w:r>
    </w:p>
    <w:p w:rsidR="00DC03F5" w:rsidRDefault="00DC03F5" w:rsidP="00DC03F5">
      <w:pPr>
        <w:jc w:val="right"/>
        <w:rPr>
          <w:rFonts w:asciiTheme="minorEastAsia" w:hAnsiTheme="minorEastAsia"/>
          <w:szCs w:val="21"/>
        </w:rPr>
      </w:pPr>
      <w:r w:rsidRPr="00F62431">
        <w:rPr>
          <w:rFonts w:asciiTheme="minorEastAsia" w:hAnsiTheme="minorEastAsia" w:hint="eastAsia"/>
          <w:szCs w:val="21"/>
        </w:rPr>
        <w:t>* 投稿規定より一部抜粋</w:t>
      </w:r>
    </w:p>
    <w:p w:rsidR="00DC03F5" w:rsidRDefault="00DC03F5" w:rsidP="00DC03F5">
      <w:pPr>
        <w:jc w:val="right"/>
        <w:rPr>
          <w:rFonts w:ascii="Times New Roman" w:hAnsi="Times New Roman" w:cs="Times New Roman"/>
          <w:b/>
          <w:sz w:val="28"/>
          <w:szCs w:val="28"/>
        </w:rPr>
      </w:pPr>
    </w:p>
    <w:p w:rsidR="00DC03F5" w:rsidRPr="00DC03F5" w:rsidRDefault="00DC03F5" w:rsidP="00DC03F5">
      <w:pPr>
        <w:jc w:val="center"/>
        <w:rPr>
          <w:rFonts w:ascii="Times New Roman" w:hAnsi="Times New Roman" w:cs="Times New Roman"/>
          <w:b/>
          <w:sz w:val="28"/>
          <w:szCs w:val="28"/>
        </w:rPr>
      </w:pPr>
      <w:r w:rsidRPr="00DC03F5">
        <w:rPr>
          <w:rFonts w:ascii="Times New Roman" w:hAnsi="Times New Roman" w:cs="Times New Roman"/>
          <w:b/>
          <w:i/>
        </w:rPr>
        <w:t>The JACET Kyushu-Okinawa Chapter Annual Review of English Learning</w:t>
      </w:r>
      <w:r w:rsidRPr="00DC03F5">
        <w:rPr>
          <w:rFonts w:ascii="Times New Roman" w:hAnsi="Times New Roman" w:cs="Times New Roman" w:hint="eastAsia"/>
          <w:b/>
          <w:i/>
        </w:rPr>
        <w:t xml:space="preserve"> </w:t>
      </w:r>
      <w:r w:rsidRPr="00DC03F5">
        <w:rPr>
          <w:rFonts w:ascii="Times New Roman" w:hAnsi="Times New Roman" w:cs="Times New Roman"/>
          <w:b/>
          <w:i/>
        </w:rPr>
        <w:t>and Teaching</w:t>
      </w:r>
    </w:p>
    <w:p w:rsidR="00DC03F5" w:rsidRPr="00DC03F5" w:rsidRDefault="00DC03F5" w:rsidP="00DC03F5">
      <w:pPr>
        <w:jc w:val="center"/>
        <w:rPr>
          <w:rFonts w:ascii="Times New Roman" w:hAnsi="Times New Roman" w:cs="Times New Roman"/>
          <w:b/>
          <w:sz w:val="28"/>
          <w:szCs w:val="28"/>
        </w:rPr>
      </w:pPr>
      <w:r w:rsidRPr="00DC03F5">
        <w:rPr>
          <w:rFonts w:ascii="Times New Roman" w:hAnsi="Times New Roman" w:cs="Times New Roman"/>
          <w:b/>
          <w:sz w:val="28"/>
          <w:szCs w:val="28"/>
        </w:rPr>
        <w:t>Instructions for Contributors</w:t>
      </w:r>
    </w:p>
    <w:p w:rsidR="00DC03F5" w:rsidRDefault="00DC03F5" w:rsidP="000F4C5A">
      <w:pPr>
        <w:jc w:val="center"/>
        <w:rPr>
          <w:rFonts w:ascii="Times New Roman" w:hAnsi="Times New Roman" w:cs="Times New Roman"/>
          <w:b/>
          <w:color w:val="FF0000"/>
          <w:sz w:val="24"/>
          <w:szCs w:val="24"/>
        </w:rPr>
      </w:pPr>
      <w:r w:rsidRPr="00DC03F5">
        <w:rPr>
          <w:rFonts w:ascii="Times New Roman" w:hAnsi="Times New Roman" w:cs="Times New Roman"/>
          <w:b/>
          <w:color w:val="FF0000"/>
          <w:sz w:val="24"/>
          <w:szCs w:val="24"/>
        </w:rPr>
        <w:t>―Important Points and Rules in Making a Manuscript ―</w:t>
      </w:r>
    </w:p>
    <w:p w:rsidR="00DC03F5" w:rsidRPr="00DC03F5" w:rsidRDefault="00DC03F5" w:rsidP="000F4C5A">
      <w:pPr>
        <w:jc w:val="center"/>
        <w:rPr>
          <w:rFonts w:ascii="Times New Roman" w:hAnsi="Times New Roman" w:cs="Times New Roman"/>
          <w:b/>
          <w:color w:val="FF0000"/>
          <w:sz w:val="24"/>
          <w:szCs w:val="24"/>
        </w:rPr>
      </w:pPr>
    </w:p>
    <w:p w:rsidR="00F62431" w:rsidRPr="00BF3FA0" w:rsidRDefault="00F62431" w:rsidP="00F62431">
      <w:pPr>
        <w:rPr>
          <w:rFonts w:asciiTheme="minorEastAsia" w:hAnsiTheme="minorEastAsia"/>
        </w:rPr>
      </w:pPr>
      <w:r w:rsidRPr="00BF3FA0">
        <w:rPr>
          <w:rFonts w:asciiTheme="minorEastAsia" w:hAnsiTheme="minorEastAsia" w:hint="eastAsia"/>
        </w:rPr>
        <w:t>3．投稿者は、次の者に限る。</w:t>
      </w:r>
    </w:p>
    <w:p w:rsidR="00F62431" w:rsidRPr="00BF3FA0" w:rsidRDefault="00F62431" w:rsidP="00F62431">
      <w:pPr>
        <w:rPr>
          <w:rFonts w:asciiTheme="minorEastAsia" w:hAnsiTheme="minorEastAsia"/>
        </w:rPr>
      </w:pPr>
      <w:r w:rsidRPr="00BF3FA0">
        <w:rPr>
          <w:rFonts w:asciiTheme="minorEastAsia" w:hAnsiTheme="minorEastAsia" w:hint="eastAsia"/>
        </w:rPr>
        <w:tab/>
        <w:t>1）支部会員、</w:t>
      </w:r>
    </w:p>
    <w:p w:rsidR="00F62431" w:rsidRPr="00BF3FA0" w:rsidRDefault="00F62431" w:rsidP="00F62431">
      <w:pPr>
        <w:rPr>
          <w:rFonts w:asciiTheme="minorEastAsia" w:hAnsiTheme="minorEastAsia"/>
        </w:rPr>
      </w:pPr>
      <w:r w:rsidRPr="00BF3FA0">
        <w:rPr>
          <w:rFonts w:asciiTheme="minorEastAsia" w:hAnsiTheme="minorEastAsia" w:hint="eastAsia"/>
        </w:rPr>
        <w:tab/>
        <w:t>2）支部会員と共同研究を行う他支部の会員、</w:t>
      </w:r>
    </w:p>
    <w:p w:rsidR="00F62431" w:rsidRDefault="00F62431" w:rsidP="00F62431">
      <w:pPr>
        <w:rPr>
          <w:rFonts w:asciiTheme="minorEastAsia" w:hAnsiTheme="minorEastAsia"/>
        </w:rPr>
      </w:pPr>
      <w:r w:rsidRPr="00BF3FA0">
        <w:rPr>
          <w:rFonts w:asciiTheme="minorEastAsia" w:hAnsiTheme="minorEastAsia" w:hint="eastAsia"/>
        </w:rPr>
        <w:tab/>
        <w:t>3）特に編集委員会が認めた者</w:t>
      </w:r>
    </w:p>
    <w:p w:rsidR="00DC03F5" w:rsidRPr="00BF3FA0" w:rsidRDefault="00DC03F5" w:rsidP="00F62431">
      <w:pPr>
        <w:rPr>
          <w:rFonts w:asciiTheme="minorEastAsia" w:hAnsiTheme="minorEastAsia"/>
        </w:rPr>
      </w:pPr>
    </w:p>
    <w:p w:rsidR="00E0257A" w:rsidRPr="00DC03F5" w:rsidRDefault="00F62431" w:rsidP="00F62431">
      <w:pPr>
        <w:jc w:val="left"/>
        <w:rPr>
          <w:rFonts w:ascii="Times New Roman" w:hAnsi="Times New Roman" w:cs="Times New Roman"/>
        </w:rPr>
      </w:pPr>
      <w:r w:rsidRPr="00DC03F5">
        <w:rPr>
          <w:rFonts w:ascii="Times New Roman" w:hAnsi="Times New Roman" w:cs="Times New Roman"/>
          <w:highlight w:val="yellow"/>
        </w:rPr>
        <w:t>[</w:t>
      </w:r>
      <w:r w:rsidRPr="00DC03F5">
        <w:rPr>
          <w:rFonts w:ascii="Times New Roman" w:hAnsi="Times New Roman" w:cs="Times New Roman"/>
          <w:highlight w:val="yellow"/>
        </w:rPr>
        <w:t>補足</w:t>
      </w:r>
      <w:r w:rsidRPr="00DC03F5">
        <w:rPr>
          <w:rFonts w:ascii="Times New Roman" w:hAnsi="Times New Roman" w:cs="Times New Roman"/>
          <w:highlight w:val="yellow"/>
        </w:rPr>
        <w:t>]</w:t>
      </w:r>
      <w:r w:rsidRPr="00DC03F5">
        <w:rPr>
          <w:rFonts w:ascii="Times New Roman" w:hAnsi="Times New Roman" w:cs="Times New Roman"/>
        </w:rPr>
        <w:t xml:space="preserve"> </w:t>
      </w:r>
      <w:r w:rsidR="00DC03F5">
        <w:rPr>
          <w:rFonts w:ascii="Times New Roman" w:hAnsi="Times New Roman" w:cs="Times New Roman" w:hint="eastAsia"/>
        </w:rPr>
        <w:tab/>
      </w:r>
      <w:r w:rsidR="00DC03F5">
        <w:rPr>
          <w:rFonts w:ascii="Times New Roman" w:hAnsi="Times New Roman" w:cs="Times New Roman" w:hint="eastAsia"/>
        </w:rPr>
        <w:tab/>
      </w:r>
      <w:r w:rsidR="00CC2F89" w:rsidRPr="00DC03F5">
        <w:rPr>
          <w:rFonts w:ascii="ＭＳ 明朝" w:eastAsia="ＭＳ 明朝" w:hAnsi="ＭＳ 明朝" w:cs="ＭＳ 明朝" w:hint="eastAsia"/>
        </w:rPr>
        <w:t>①</w:t>
      </w:r>
      <w:r w:rsidR="00CC2F89" w:rsidRPr="00DC03F5">
        <w:rPr>
          <w:rFonts w:ascii="Times New Roman" w:hAnsi="Times New Roman" w:cs="Times New Roman"/>
        </w:rPr>
        <w:t xml:space="preserve"> </w:t>
      </w:r>
      <w:r w:rsidR="00CC2F89" w:rsidRPr="00DC03F5">
        <w:rPr>
          <w:rFonts w:ascii="Times New Roman" w:hAnsi="Times New Roman" w:cs="Times New Roman"/>
        </w:rPr>
        <w:t>共著論文の場合、全員が</w:t>
      </w:r>
      <w:r w:rsidR="00CC2F89" w:rsidRPr="00DC03F5">
        <w:rPr>
          <w:rFonts w:ascii="Times New Roman" w:hAnsi="Times New Roman" w:cs="Times New Roman"/>
        </w:rPr>
        <w:t>JACET</w:t>
      </w:r>
      <w:r w:rsidR="00CC2F89" w:rsidRPr="00DC03F5">
        <w:rPr>
          <w:rFonts w:ascii="Times New Roman" w:hAnsi="Times New Roman" w:cs="Times New Roman"/>
        </w:rPr>
        <w:t>会員であること。</w:t>
      </w:r>
    </w:p>
    <w:p w:rsidR="00CC2F89" w:rsidRPr="00DC03F5" w:rsidRDefault="00CC2F89" w:rsidP="00F62431">
      <w:pPr>
        <w:jc w:val="left"/>
        <w:rPr>
          <w:rFonts w:ascii="Times New Roman" w:hAnsi="Times New Roman" w:cs="Times New Roman"/>
        </w:rPr>
      </w:pPr>
      <w:r w:rsidRPr="00DC03F5">
        <w:rPr>
          <w:rFonts w:ascii="Times New Roman" w:hAnsi="Times New Roman" w:cs="Times New Roman"/>
        </w:rPr>
        <w:t xml:space="preserve">　　　　</w:t>
      </w:r>
      <w:r w:rsidR="00DC03F5">
        <w:rPr>
          <w:rFonts w:ascii="Times New Roman" w:hAnsi="Times New Roman" w:cs="Times New Roman" w:hint="eastAsia"/>
        </w:rPr>
        <w:tab/>
      </w:r>
      <w:r w:rsidRPr="00DC03F5">
        <w:rPr>
          <w:rFonts w:ascii="ＭＳ 明朝" w:eastAsia="ＭＳ 明朝" w:hAnsi="ＭＳ 明朝" w:cs="ＭＳ 明朝" w:hint="eastAsia"/>
        </w:rPr>
        <w:t>②</w:t>
      </w:r>
      <w:r w:rsidRPr="00DC03F5">
        <w:rPr>
          <w:rFonts w:ascii="Times New Roman" w:hAnsi="Times New Roman" w:cs="Times New Roman"/>
        </w:rPr>
        <w:t xml:space="preserve"> </w:t>
      </w:r>
      <w:r w:rsidRPr="00DC03F5">
        <w:rPr>
          <w:rFonts w:ascii="Times New Roman" w:hAnsi="Times New Roman" w:cs="Times New Roman"/>
        </w:rPr>
        <w:t>新規会員の場合、投稿までに当該年度の会費が納入済みであること。</w:t>
      </w:r>
    </w:p>
    <w:p w:rsidR="00CC2F89" w:rsidRDefault="00CC2F89" w:rsidP="00F62431">
      <w:pPr>
        <w:jc w:val="left"/>
        <w:rPr>
          <w:rFonts w:asciiTheme="minorEastAsia" w:hAnsiTheme="minorEastAsia"/>
        </w:rPr>
      </w:pPr>
    </w:p>
    <w:p w:rsidR="00CC2F89" w:rsidRPr="00BF3FA0" w:rsidRDefault="00CC2F89" w:rsidP="00CC2F89">
      <w:pPr>
        <w:ind w:left="283" w:hangingChars="135" w:hanging="283"/>
        <w:rPr>
          <w:rFonts w:ascii="Times New Roman" w:hAnsi="Times New Roman" w:cs="Times New Roman"/>
        </w:rPr>
      </w:pPr>
      <w:r w:rsidRPr="00BF3FA0">
        <w:rPr>
          <w:rFonts w:ascii="Times New Roman" w:hAnsi="Times New Roman" w:cs="Times New Roman" w:hint="eastAsia"/>
        </w:rPr>
        <w:t xml:space="preserve">3. Eligibility for submitting papers is confined to: 1) members of </w:t>
      </w:r>
      <w:r w:rsidRPr="00BF3FA0">
        <w:rPr>
          <w:rFonts w:ascii="Times New Roman" w:hAnsi="Times New Roman" w:cs="Times New Roman"/>
        </w:rPr>
        <w:t>the JACET Kyushu-Okinawa Chapter;</w:t>
      </w:r>
      <w:r w:rsidRPr="00BF3FA0">
        <w:rPr>
          <w:rFonts w:ascii="Times New Roman" w:hAnsi="Times New Roman" w:cs="Times New Roman" w:hint="eastAsia"/>
        </w:rPr>
        <w:t xml:space="preserve"> </w:t>
      </w:r>
      <w:r w:rsidRPr="00BF3FA0">
        <w:rPr>
          <w:rFonts w:ascii="Times New Roman" w:hAnsi="Times New Roman" w:cs="Times New Roman"/>
        </w:rPr>
        <w:t>2) members of other JACET chapters who conduct joint research with member(s) of the Kyushu-Okinawa</w:t>
      </w:r>
      <w:r w:rsidRPr="00BF3FA0">
        <w:rPr>
          <w:rFonts w:ascii="Times New Roman" w:hAnsi="Times New Roman" w:cs="Times New Roman" w:hint="eastAsia"/>
        </w:rPr>
        <w:t xml:space="preserve"> </w:t>
      </w:r>
      <w:r w:rsidRPr="00BF3FA0">
        <w:rPr>
          <w:rFonts w:ascii="Times New Roman" w:hAnsi="Times New Roman" w:cs="Times New Roman"/>
        </w:rPr>
        <w:t>Chapter;</w:t>
      </w:r>
      <w:r w:rsidRPr="00BF3FA0">
        <w:rPr>
          <w:rFonts w:ascii="Times New Roman" w:hAnsi="Times New Roman" w:cs="Times New Roman" w:hint="eastAsia"/>
        </w:rPr>
        <w:t xml:space="preserve"> </w:t>
      </w:r>
      <w:r w:rsidRPr="00BF3FA0">
        <w:rPr>
          <w:rFonts w:ascii="Times New Roman" w:hAnsi="Times New Roman" w:cs="Times New Roman"/>
        </w:rPr>
        <w:t>3) people who are approved as exceptions by the editorial board.</w:t>
      </w:r>
    </w:p>
    <w:p w:rsidR="00CC2F89" w:rsidRDefault="00CC2F89" w:rsidP="00F62431">
      <w:pPr>
        <w:jc w:val="left"/>
        <w:rPr>
          <w:rFonts w:asciiTheme="minorEastAsia" w:hAnsiTheme="minorEastAsia"/>
        </w:rPr>
      </w:pPr>
    </w:p>
    <w:p w:rsidR="00CC2F89" w:rsidRDefault="00CC2F89" w:rsidP="00F62431">
      <w:pPr>
        <w:jc w:val="left"/>
        <w:rPr>
          <w:rFonts w:ascii="Times New Roman" w:hAnsi="Times New Roman" w:cs="Times New Roman"/>
        </w:rPr>
      </w:pPr>
      <w:r w:rsidRPr="00CC2F89">
        <w:rPr>
          <w:rFonts w:ascii="Times New Roman" w:hAnsi="Times New Roman" w:cs="Times New Roman"/>
          <w:highlight w:val="yellow"/>
        </w:rPr>
        <w:t>[Notes]</w:t>
      </w:r>
      <w:r w:rsidR="00DC03F5">
        <w:rPr>
          <w:rFonts w:ascii="Times New Roman" w:hAnsi="Times New Roman" w:cs="Times New Roman" w:hint="eastAsia"/>
        </w:rPr>
        <w:tab/>
      </w:r>
      <w:r w:rsidRPr="00CC2F89">
        <w:rPr>
          <w:rFonts w:ascii="Times New Roman" w:hAnsi="Times New Roman" w:cs="Times New Roman"/>
        </w:rPr>
        <w:t xml:space="preserve"> </w:t>
      </w:r>
      <w:r w:rsidR="00DC03F5">
        <w:rPr>
          <w:rFonts w:ascii="Times New Roman" w:hAnsi="Times New Roman" w:cs="Times New Roman" w:hint="eastAsia"/>
        </w:rPr>
        <w:tab/>
      </w:r>
      <w:r w:rsidRPr="00CC2F89">
        <w:rPr>
          <w:rFonts w:ascii="ＭＳ 明朝" w:eastAsia="ＭＳ 明朝" w:hAnsi="ＭＳ 明朝" w:cs="ＭＳ 明朝" w:hint="eastAsia"/>
        </w:rPr>
        <w:t>①</w:t>
      </w:r>
      <w:r w:rsidRPr="00CC2F89">
        <w:rPr>
          <w:rFonts w:ascii="Times New Roman" w:hAnsi="Times New Roman" w:cs="Times New Roman"/>
        </w:rPr>
        <w:t xml:space="preserve"> </w:t>
      </w:r>
      <w:r>
        <w:rPr>
          <w:rFonts w:ascii="Times New Roman" w:hAnsi="Times New Roman" w:cs="Times New Roman" w:hint="eastAsia"/>
        </w:rPr>
        <w:t xml:space="preserve">In case of a co-authored </w:t>
      </w:r>
      <w:r>
        <w:rPr>
          <w:rFonts w:ascii="Times New Roman" w:hAnsi="Times New Roman" w:cs="Times New Roman"/>
        </w:rPr>
        <w:t>manuscript</w:t>
      </w:r>
      <w:r>
        <w:rPr>
          <w:rFonts w:ascii="Times New Roman" w:hAnsi="Times New Roman" w:cs="Times New Roman" w:hint="eastAsia"/>
        </w:rPr>
        <w:t>, all authors must hold JACET membership.</w:t>
      </w:r>
    </w:p>
    <w:p w:rsidR="00CC2F89" w:rsidRPr="00CC2F89" w:rsidRDefault="00CC2F89" w:rsidP="00F62431">
      <w:pPr>
        <w:jc w:val="left"/>
        <w:rPr>
          <w:rFonts w:ascii="Times New Roman" w:hAnsi="Times New Roman" w:cs="Times New Roman"/>
        </w:rPr>
      </w:pPr>
      <w:r>
        <w:rPr>
          <w:rFonts w:asciiTheme="minorEastAsia" w:hAnsiTheme="minorEastAsia" w:hint="eastAsia"/>
        </w:rPr>
        <w:t xml:space="preserve">       </w:t>
      </w:r>
      <w:r w:rsidR="00DC03F5">
        <w:rPr>
          <w:rFonts w:asciiTheme="minorEastAsia" w:hAnsiTheme="minorEastAsia" w:hint="eastAsia"/>
        </w:rPr>
        <w:tab/>
      </w:r>
      <w:r w:rsidR="00DC03F5">
        <w:rPr>
          <w:rFonts w:asciiTheme="minorEastAsia" w:hAnsiTheme="minorEastAsia" w:hint="eastAsia"/>
        </w:rPr>
        <w:tab/>
      </w:r>
      <w:r w:rsidRPr="00CC2F89">
        <w:rPr>
          <w:rFonts w:asciiTheme="minorEastAsia" w:hAnsiTheme="minorEastAsia" w:hint="eastAsia"/>
        </w:rPr>
        <w:t>②</w:t>
      </w:r>
      <w:r>
        <w:rPr>
          <w:rFonts w:asciiTheme="minorEastAsia" w:hAnsiTheme="minorEastAsia" w:hint="eastAsia"/>
        </w:rPr>
        <w:t xml:space="preserve"> </w:t>
      </w:r>
      <w:r>
        <w:rPr>
          <w:rFonts w:ascii="Times New Roman" w:hAnsi="Times New Roman" w:cs="Times New Roman" w:hint="eastAsia"/>
        </w:rPr>
        <w:t xml:space="preserve">In case of a new JACET member, the payment of </w:t>
      </w:r>
      <w:r>
        <w:rPr>
          <w:rFonts w:ascii="Times New Roman" w:hAnsi="Times New Roman" w:cs="Times New Roman"/>
        </w:rPr>
        <w:t>membership</w:t>
      </w:r>
      <w:r>
        <w:rPr>
          <w:rFonts w:ascii="Times New Roman" w:hAnsi="Times New Roman" w:cs="Times New Roman" w:hint="eastAsia"/>
        </w:rPr>
        <w:t xml:space="preserve"> fees should be completed </w:t>
      </w:r>
      <w:r w:rsidR="00DC03F5">
        <w:rPr>
          <w:rFonts w:ascii="Times New Roman" w:hAnsi="Times New Roman" w:cs="Times New Roman" w:hint="eastAsia"/>
        </w:rPr>
        <w:tab/>
      </w:r>
      <w:r w:rsidR="00DC03F5">
        <w:rPr>
          <w:rFonts w:ascii="Times New Roman" w:hAnsi="Times New Roman" w:cs="Times New Roman" w:hint="eastAsia"/>
        </w:rPr>
        <w:tab/>
        <w:t xml:space="preserve">   </w:t>
      </w:r>
      <w:r>
        <w:rPr>
          <w:rFonts w:ascii="Times New Roman" w:hAnsi="Times New Roman" w:cs="Times New Roman" w:hint="eastAsia"/>
        </w:rPr>
        <w:t>prior to</w:t>
      </w:r>
      <w:r w:rsidR="00DC03F5">
        <w:rPr>
          <w:rFonts w:ascii="Times New Roman" w:hAnsi="Times New Roman" w:cs="Times New Roman" w:hint="eastAsia"/>
        </w:rPr>
        <w:t xml:space="preserve"> </w:t>
      </w:r>
      <w:r>
        <w:rPr>
          <w:rFonts w:ascii="Times New Roman" w:hAnsi="Times New Roman" w:cs="Times New Roman" w:hint="eastAsia"/>
        </w:rPr>
        <w:t xml:space="preserve">manuscript submission. </w:t>
      </w:r>
    </w:p>
    <w:p w:rsidR="00CC2F89" w:rsidRDefault="00CC2F89" w:rsidP="00F62431">
      <w:pPr>
        <w:jc w:val="left"/>
        <w:rPr>
          <w:rFonts w:asciiTheme="minorEastAsia" w:hAnsiTheme="minorEastAsia"/>
        </w:rPr>
      </w:pPr>
    </w:p>
    <w:p w:rsidR="00CC2F89" w:rsidRDefault="00CC2F89" w:rsidP="00CC2F89">
      <w:pPr>
        <w:ind w:left="283" w:hangingChars="135" w:hanging="283"/>
        <w:rPr>
          <w:rFonts w:asciiTheme="minorEastAsia" w:hAnsiTheme="minorEastAsia" w:hint="eastAsia"/>
        </w:rPr>
      </w:pPr>
      <w:r w:rsidRPr="00CC2F89">
        <w:rPr>
          <w:rFonts w:asciiTheme="minorEastAsia" w:hAnsiTheme="minorEastAsia" w:hint="eastAsia"/>
        </w:rPr>
        <w:t>4．投稿できる論文の種類は、研究論文（Articles</w:t>
      </w:r>
      <w:r w:rsidRPr="00CC2F89">
        <w:rPr>
          <w:rFonts w:asciiTheme="minorEastAsia" w:hAnsiTheme="minorEastAsia"/>
        </w:rPr>
        <w:t>）</w:t>
      </w:r>
      <w:r w:rsidRPr="00CC2F89">
        <w:rPr>
          <w:rFonts w:asciiTheme="minorEastAsia" w:hAnsiTheme="minorEastAsia" w:hint="eastAsia"/>
        </w:rPr>
        <w:t>、実践報告（Research Reports）または研究ノート（Research Notes）とする。投稿者は論文提出に際して三者の区分を明示して紀要編集委員会に伝えなければならない。研究対象の範囲は、英語教育学、応用言語学、言語習得などの分野とする。さらに、英語学、言語学、英</w:t>
      </w:r>
      <w:r w:rsidRPr="00BF3FA0">
        <w:rPr>
          <w:rFonts w:asciiTheme="minorEastAsia" w:hAnsiTheme="minorEastAsia" w:hint="eastAsia"/>
        </w:rPr>
        <w:t>米文学なども対象範囲と認められるが、この場合は、必ず英語教育的な視点が研究の基本方針に含まれていなければならない。</w:t>
      </w:r>
    </w:p>
    <w:tbl>
      <w:tblPr>
        <w:tblStyle w:val="ab"/>
        <w:tblpPr w:leftFromText="142" w:rightFromText="142" w:vertAnchor="text" w:horzAnchor="margin" w:tblpXSpec="right" w:tblpY="188"/>
        <w:tblW w:w="0" w:type="auto"/>
        <w:tblLook w:val="04A0" w:firstRow="1" w:lastRow="0" w:firstColumn="1" w:lastColumn="0" w:noHBand="0" w:noVBand="1"/>
      </w:tblPr>
      <w:tblGrid>
        <w:gridCol w:w="1668"/>
        <w:gridCol w:w="6662"/>
      </w:tblGrid>
      <w:tr w:rsidR="00BB10DA" w:rsidRPr="00042C11" w:rsidTr="00BB10DA">
        <w:tc>
          <w:tcPr>
            <w:tcW w:w="1668" w:type="dxa"/>
          </w:tcPr>
          <w:p w:rsidR="00BB10DA" w:rsidRPr="00042C11" w:rsidRDefault="00BB10DA" w:rsidP="00BB10DA">
            <w:r w:rsidRPr="00042C11">
              <w:rPr>
                <w:rFonts w:hint="eastAsia"/>
              </w:rPr>
              <w:t>区分</w:t>
            </w:r>
          </w:p>
        </w:tc>
        <w:tc>
          <w:tcPr>
            <w:tcW w:w="6662" w:type="dxa"/>
          </w:tcPr>
          <w:p w:rsidR="00BB10DA" w:rsidRPr="00042C11" w:rsidRDefault="00BB10DA" w:rsidP="00BB10DA">
            <w:r w:rsidRPr="00042C11">
              <w:rPr>
                <w:rFonts w:hint="eastAsia"/>
              </w:rPr>
              <w:t>定義</w:t>
            </w:r>
          </w:p>
        </w:tc>
      </w:tr>
      <w:tr w:rsidR="00BB10DA" w:rsidRPr="00042C11" w:rsidTr="00BB10DA">
        <w:trPr>
          <w:trHeight w:val="1286"/>
        </w:trPr>
        <w:tc>
          <w:tcPr>
            <w:tcW w:w="1668" w:type="dxa"/>
          </w:tcPr>
          <w:p w:rsidR="00BB10DA" w:rsidRPr="00042C11" w:rsidRDefault="00BB10DA" w:rsidP="00BB10DA">
            <w:r w:rsidRPr="00042C11">
              <w:rPr>
                <w:rFonts w:hint="eastAsia"/>
              </w:rPr>
              <w:t>研究論文</w:t>
            </w:r>
          </w:p>
          <w:p w:rsidR="00BB10DA" w:rsidRPr="00042C11" w:rsidRDefault="00BB10DA" w:rsidP="00BB10DA">
            <w:r w:rsidRPr="00042C11">
              <w:rPr>
                <w:rFonts w:hint="eastAsia"/>
              </w:rPr>
              <w:t>Article</w:t>
            </w:r>
          </w:p>
        </w:tc>
        <w:tc>
          <w:tcPr>
            <w:tcW w:w="6662" w:type="dxa"/>
          </w:tcPr>
          <w:p w:rsidR="00BB10DA" w:rsidRPr="00042C11" w:rsidRDefault="00BB10DA" w:rsidP="00BB10DA">
            <w:r w:rsidRPr="00042C11">
              <w:rPr>
                <w:rFonts w:hint="eastAsia"/>
              </w:rPr>
              <w:t>英語教育学、応用言語学、言語習得などの分野に関して</w:t>
            </w:r>
            <w:r w:rsidRPr="00042C11">
              <w:rPr>
                <w:rFonts w:ascii="Georgia" w:hAnsi="Georgia"/>
              </w:rPr>
              <w:t>実証的または理論的</w:t>
            </w:r>
            <w:r w:rsidRPr="00042C11">
              <w:rPr>
                <w:rFonts w:ascii="Georgia" w:hAnsi="Georgia" w:hint="eastAsia"/>
              </w:rPr>
              <w:t>に</w:t>
            </w:r>
            <w:r w:rsidRPr="00042C11">
              <w:rPr>
                <w:rFonts w:ascii="Georgia" w:hAnsi="Georgia"/>
              </w:rPr>
              <w:t>研究</w:t>
            </w:r>
            <w:r w:rsidRPr="00042C11">
              <w:rPr>
                <w:rFonts w:ascii="Georgia" w:hAnsi="Georgia" w:hint="eastAsia"/>
              </w:rPr>
              <w:t>を進め、</w:t>
            </w:r>
            <w:r w:rsidRPr="00042C11">
              <w:rPr>
                <w:rFonts w:ascii="Georgia" w:hAnsi="Georgia"/>
              </w:rPr>
              <w:t>オリジナリティを</w:t>
            </w:r>
            <w:r w:rsidRPr="00042C11">
              <w:rPr>
                <w:rFonts w:ascii="Georgia" w:hAnsi="Georgia" w:hint="eastAsia"/>
              </w:rPr>
              <w:t>有するもの。研究視点、目的、方法、分析等を通して学術的な意義を示すもの。</w:t>
            </w:r>
          </w:p>
        </w:tc>
      </w:tr>
      <w:tr w:rsidR="00BB10DA" w:rsidRPr="00042C11" w:rsidTr="00BB10DA">
        <w:trPr>
          <w:trHeight w:val="1304"/>
        </w:trPr>
        <w:tc>
          <w:tcPr>
            <w:tcW w:w="1668" w:type="dxa"/>
          </w:tcPr>
          <w:p w:rsidR="00BB10DA" w:rsidRPr="00042C11" w:rsidRDefault="00BB10DA" w:rsidP="00BB10DA">
            <w:r w:rsidRPr="00042C11">
              <w:rPr>
                <w:rFonts w:hint="eastAsia"/>
              </w:rPr>
              <w:t>実践報告</w:t>
            </w:r>
          </w:p>
          <w:p w:rsidR="00BB10DA" w:rsidRPr="00042C11" w:rsidRDefault="00BB10DA" w:rsidP="00BB10DA">
            <w:r w:rsidRPr="00042C11">
              <w:rPr>
                <w:rFonts w:hint="eastAsia"/>
              </w:rPr>
              <w:t>Research Report</w:t>
            </w:r>
          </w:p>
        </w:tc>
        <w:tc>
          <w:tcPr>
            <w:tcW w:w="6662" w:type="dxa"/>
          </w:tcPr>
          <w:p w:rsidR="00BB10DA" w:rsidRPr="00042C11" w:rsidRDefault="00BB10DA" w:rsidP="00BB10DA">
            <w:r w:rsidRPr="00042C11">
              <w:rPr>
                <w:rFonts w:hint="eastAsia"/>
              </w:rPr>
              <w:t>英語教育学、応用言語学、言語習得などの分野に関する授業実践等の成果を示すもの。実践方法、分析、結果や考察を通して教育的意義を示すもの。</w:t>
            </w:r>
          </w:p>
        </w:tc>
      </w:tr>
      <w:tr w:rsidR="00BB10DA" w:rsidRPr="00042C11" w:rsidTr="00BB10DA">
        <w:trPr>
          <w:trHeight w:val="1503"/>
        </w:trPr>
        <w:tc>
          <w:tcPr>
            <w:tcW w:w="1668" w:type="dxa"/>
          </w:tcPr>
          <w:p w:rsidR="00BB10DA" w:rsidRPr="00042C11" w:rsidRDefault="00BB10DA" w:rsidP="00BB10DA">
            <w:r w:rsidRPr="00042C11">
              <w:rPr>
                <w:rFonts w:hint="eastAsia"/>
              </w:rPr>
              <w:lastRenderedPageBreak/>
              <w:t>研究ノート</w:t>
            </w:r>
          </w:p>
          <w:p w:rsidR="00BB10DA" w:rsidRPr="00042C11" w:rsidRDefault="00BB10DA" w:rsidP="00BB10DA">
            <w:r w:rsidRPr="00042C11">
              <w:rPr>
                <w:rFonts w:hint="eastAsia"/>
              </w:rPr>
              <w:t xml:space="preserve">Research </w:t>
            </w:r>
          </w:p>
          <w:p w:rsidR="00BB10DA" w:rsidRPr="00042C11" w:rsidRDefault="00BB10DA" w:rsidP="00BB10DA">
            <w:r w:rsidRPr="00042C11">
              <w:rPr>
                <w:rFonts w:hint="eastAsia"/>
              </w:rPr>
              <w:t>Note</w:t>
            </w:r>
          </w:p>
        </w:tc>
        <w:tc>
          <w:tcPr>
            <w:tcW w:w="6662" w:type="dxa"/>
          </w:tcPr>
          <w:p w:rsidR="00BB10DA" w:rsidRPr="00042C11" w:rsidRDefault="00BB10DA" w:rsidP="00BB10DA">
            <w:r w:rsidRPr="00042C11">
              <w:rPr>
                <w:rFonts w:hint="eastAsia"/>
              </w:rPr>
              <w:t>英語教育学、応用言語学、言語習得などの分野に関して萌芽的または独創的な知見を示すもの。内容に妥当性があり、今後の発展に期待が持てるもの。</w:t>
            </w:r>
          </w:p>
        </w:tc>
      </w:tr>
    </w:tbl>
    <w:p w:rsidR="00BB10DA" w:rsidRDefault="00BB10DA" w:rsidP="00CC2F89">
      <w:pPr>
        <w:ind w:left="283" w:hangingChars="135" w:hanging="283"/>
        <w:rPr>
          <w:rFonts w:asciiTheme="minorEastAsia" w:hAnsiTheme="minorEastAsia" w:hint="eastAsia"/>
        </w:rPr>
      </w:pPr>
    </w:p>
    <w:p w:rsidR="00BB10DA" w:rsidRPr="00BB10DA" w:rsidRDefault="00BB10DA" w:rsidP="00CC2F89">
      <w:pPr>
        <w:ind w:left="283" w:hangingChars="135" w:hanging="283"/>
        <w:rPr>
          <w:rFonts w:asciiTheme="minorEastAsia" w:hAnsiTheme="minorEastAsia"/>
        </w:rPr>
      </w:pPr>
    </w:p>
    <w:p w:rsidR="00CC2F89" w:rsidRDefault="00CC2F89" w:rsidP="00CC2F89">
      <w:pPr>
        <w:ind w:left="283" w:hangingChars="135" w:hanging="283"/>
        <w:rPr>
          <w:rFonts w:asciiTheme="minorEastAsia" w:hAnsiTheme="minorEastAsia" w:hint="eastAsia"/>
        </w:rPr>
      </w:pPr>
    </w:p>
    <w:p w:rsidR="00BB10DA" w:rsidRDefault="00BB10DA" w:rsidP="00CC2F89">
      <w:pPr>
        <w:ind w:left="283" w:hangingChars="135" w:hanging="283"/>
        <w:rPr>
          <w:rFonts w:asciiTheme="minorEastAsia" w:hAnsiTheme="minorEastAsia" w:hint="eastAsia"/>
        </w:rPr>
      </w:pPr>
    </w:p>
    <w:p w:rsidR="00BB10DA" w:rsidRDefault="00BB10DA" w:rsidP="00CC2F89">
      <w:pPr>
        <w:ind w:left="283" w:hangingChars="135" w:hanging="283"/>
        <w:rPr>
          <w:rFonts w:asciiTheme="minorEastAsia" w:hAnsiTheme="minorEastAsia" w:hint="eastAsia"/>
        </w:rPr>
      </w:pPr>
    </w:p>
    <w:p w:rsidR="00CC2F89" w:rsidRPr="00BF3FA0" w:rsidRDefault="00CC2F89" w:rsidP="00CC2F89">
      <w:pPr>
        <w:ind w:left="283" w:hangingChars="135" w:hanging="283"/>
        <w:rPr>
          <w:rFonts w:ascii="Times New Roman" w:hAnsi="Times New Roman" w:cs="Times New Roman"/>
        </w:rPr>
      </w:pPr>
      <w:r w:rsidRPr="00CC2F89">
        <w:rPr>
          <w:rFonts w:ascii="Times New Roman" w:hAnsi="Times New Roman" w:cs="Times New Roman"/>
        </w:rPr>
        <w:t xml:space="preserve">4. </w:t>
      </w:r>
      <w:r w:rsidRPr="00CC2F89">
        <w:rPr>
          <w:rFonts w:ascii="Times New Roman" w:hAnsi="Times New Roman" w:cs="Times New Roman"/>
          <w:i/>
        </w:rPr>
        <w:t>The JACET Kyushu-Okinawa Chapter Annual Review of English Learning and Teaching</w:t>
      </w:r>
      <w:r w:rsidRPr="00CC2F89">
        <w:rPr>
          <w:rFonts w:ascii="Times New Roman" w:hAnsi="Times New Roman" w:cs="Times New Roman"/>
        </w:rPr>
        <w:t xml:space="preserve"> invites submissions in t</w:t>
      </w:r>
      <w:r w:rsidRPr="00CC2F89">
        <w:rPr>
          <w:rFonts w:ascii="Times New Roman" w:hAnsi="Times New Roman" w:cs="Times New Roman" w:hint="eastAsia"/>
        </w:rPr>
        <w:t>hree</w:t>
      </w:r>
      <w:r w:rsidRPr="00CC2F89">
        <w:rPr>
          <w:rFonts w:ascii="Times New Roman" w:hAnsi="Times New Roman" w:cs="Times New Roman"/>
        </w:rPr>
        <w:t xml:space="preserve"> categories: Articles</w:t>
      </w:r>
      <w:r w:rsidRPr="00CC2F89">
        <w:rPr>
          <w:rFonts w:ascii="Times New Roman" w:hAnsi="Times New Roman" w:cs="Times New Roman" w:hint="eastAsia"/>
        </w:rPr>
        <w:t xml:space="preserve">, </w:t>
      </w:r>
      <w:r w:rsidRPr="00CC2F89">
        <w:rPr>
          <w:rFonts w:ascii="Times New Roman" w:hAnsi="Times New Roman" w:cs="Times New Roman"/>
        </w:rPr>
        <w:t>Research Reports</w:t>
      </w:r>
      <w:r w:rsidRPr="00CC2F89">
        <w:rPr>
          <w:rFonts w:ascii="Times New Roman" w:hAnsi="Times New Roman" w:cs="Times New Roman" w:hint="eastAsia"/>
        </w:rPr>
        <w:t>, and Research Notes</w:t>
      </w:r>
      <w:r w:rsidRPr="00CC2F89">
        <w:rPr>
          <w:rFonts w:ascii="Times New Roman" w:hAnsi="Times New Roman" w:cs="Times New Roman"/>
        </w:rPr>
        <w:t>. Contributors are expected to notify the editorial board whether their manuscripts are intended as articles</w:t>
      </w:r>
      <w:r w:rsidRPr="00CC2F89">
        <w:rPr>
          <w:rFonts w:ascii="Times New Roman" w:hAnsi="Times New Roman" w:cs="Times New Roman" w:hint="eastAsia"/>
        </w:rPr>
        <w:t xml:space="preserve">, </w:t>
      </w:r>
      <w:r w:rsidRPr="00CC2F89">
        <w:rPr>
          <w:rFonts w:ascii="Times New Roman" w:hAnsi="Times New Roman" w:cs="Times New Roman"/>
        </w:rPr>
        <w:t>research reports</w:t>
      </w:r>
      <w:r w:rsidRPr="00CC2F89">
        <w:rPr>
          <w:rFonts w:ascii="Times New Roman" w:hAnsi="Times New Roman" w:cs="Times New Roman" w:hint="eastAsia"/>
        </w:rPr>
        <w:t xml:space="preserve"> or research notes</w:t>
      </w:r>
      <w:r w:rsidRPr="00CC2F89">
        <w:rPr>
          <w:rFonts w:ascii="Times New Roman" w:hAnsi="Times New Roman" w:cs="Times New Roman"/>
        </w:rPr>
        <w:t>. The</w:t>
      </w:r>
      <w:r w:rsidRPr="00BF3FA0">
        <w:rPr>
          <w:rFonts w:ascii="Times New Roman" w:hAnsi="Times New Roman" w:cs="Times New Roman"/>
        </w:rPr>
        <w:t xml:space="preserve"> journal</w:t>
      </w:r>
      <w:r w:rsidRPr="00BF3FA0">
        <w:rPr>
          <w:rFonts w:ascii="Times New Roman" w:hAnsi="Times New Roman" w:cs="Times New Roman" w:hint="eastAsia"/>
        </w:rPr>
        <w:t xml:space="preserve"> </w:t>
      </w:r>
      <w:r w:rsidRPr="00BF3FA0">
        <w:rPr>
          <w:rFonts w:ascii="Times New Roman" w:hAnsi="Times New Roman" w:cs="Times New Roman"/>
        </w:rPr>
        <w:t xml:space="preserve">particularly welcomes manuscripts in the areas of English </w:t>
      </w:r>
      <w:r w:rsidRPr="00BF3FA0">
        <w:rPr>
          <w:rFonts w:ascii="Times New Roman" w:hAnsi="Times New Roman" w:cs="Times New Roman" w:hint="eastAsia"/>
        </w:rPr>
        <w:t xml:space="preserve">language </w:t>
      </w:r>
      <w:r w:rsidRPr="00BF3FA0">
        <w:rPr>
          <w:rFonts w:ascii="Times New Roman" w:hAnsi="Times New Roman" w:cs="Times New Roman"/>
        </w:rPr>
        <w:t>education, applied linguistics, and language acquisition. Manuscripts in areas of English linguistics, linguistics, and British and American literature may also be submitted on the condition that a viewpoint of English education is involved in the principle of</w:t>
      </w:r>
      <w:r w:rsidRPr="00BF3FA0">
        <w:rPr>
          <w:rFonts w:ascii="Times New Roman" w:hAnsi="Times New Roman" w:cs="Times New Roman" w:hint="eastAsia"/>
        </w:rPr>
        <w:t xml:space="preserve"> </w:t>
      </w:r>
      <w:r w:rsidRPr="00BF3FA0">
        <w:rPr>
          <w:rFonts w:ascii="Times New Roman" w:hAnsi="Times New Roman" w:cs="Times New Roman"/>
        </w:rPr>
        <w:t>study.</w:t>
      </w:r>
    </w:p>
    <w:p w:rsidR="00CC2F89" w:rsidRDefault="00CC2F89" w:rsidP="00CC2F89">
      <w:pPr>
        <w:ind w:left="283" w:hangingChars="135" w:hanging="283"/>
        <w:rPr>
          <w:rFonts w:asciiTheme="minorEastAsia" w:hAnsiTheme="minorEastAsia" w:hint="eastAsia"/>
        </w:rPr>
      </w:pPr>
    </w:p>
    <w:tbl>
      <w:tblPr>
        <w:tblStyle w:val="ab"/>
        <w:tblW w:w="0" w:type="auto"/>
        <w:tblInd w:w="1327" w:type="dxa"/>
        <w:tblLook w:val="04A0" w:firstRow="1" w:lastRow="0" w:firstColumn="1" w:lastColumn="0" w:noHBand="0" w:noVBand="1"/>
      </w:tblPr>
      <w:tblGrid>
        <w:gridCol w:w="1668"/>
        <w:gridCol w:w="6662"/>
      </w:tblGrid>
      <w:tr w:rsidR="00BB10DA" w:rsidRPr="00042C11" w:rsidTr="00BB10DA">
        <w:tc>
          <w:tcPr>
            <w:tcW w:w="1668" w:type="dxa"/>
          </w:tcPr>
          <w:p w:rsidR="00BB10DA" w:rsidRPr="00042C11" w:rsidRDefault="00BB10DA" w:rsidP="00324489">
            <w:r w:rsidRPr="00042C11">
              <w:rPr>
                <w:rFonts w:hint="eastAsia"/>
              </w:rPr>
              <w:t>Category</w:t>
            </w:r>
          </w:p>
        </w:tc>
        <w:tc>
          <w:tcPr>
            <w:tcW w:w="6662" w:type="dxa"/>
          </w:tcPr>
          <w:p w:rsidR="00BB10DA" w:rsidRPr="00042C11" w:rsidRDefault="00BB10DA" w:rsidP="00324489">
            <w:r w:rsidRPr="00042C11">
              <w:rPr>
                <w:rFonts w:hint="eastAsia"/>
              </w:rPr>
              <w:t>Definition</w:t>
            </w:r>
          </w:p>
        </w:tc>
      </w:tr>
      <w:tr w:rsidR="00BB10DA" w:rsidRPr="00042C11" w:rsidTr="00BB10DA">
        <w:trPr>
          <w:trHeight w:val="1286"/>
        </w:trPr>
        <w:tc>
          <w:tcPr>
            <w:tcW w:w="1668" w:type="dxa"/>
          </w:tcPr>
          <w:p w:rsidR="00BB10DA" w:rsidRPr="00042C11" w:rsidRDefault="00BB10DA" w:rsidP="00324489">
            <w:r w:rsidRPr="00042C11">
              <w:rPr>
                <w:rFonts w:hint="eastAsia"/>
              </w:rPr>
              <w:t>Article</w:t>
            </w:r>
          </w:p>
        </w:tc>
        <w:tc>
          <w:tcPr>
            <w:tcW w:w="6662" w:type="dxa"/>
          </w:tcPr>
          <w:p w:rsidR="00BB10DA" w:rsidRPr="00042C11" w:rsidRDefault="00BB10DA" w:rsidP="00324489">
            <w:pPr>
              <w:jc w:val="left"/>
            </w:pPr>
            <w:r w:rsidRPr="00042C11">
              <w:rPr>
                <w:rFonts w:hint="eastAsia"/>
              </w:rPr>
              <w:t xml:space="preserve">Articles should present academically significant research viewpoints, objectives, methods, analyses, etc. related to English language education, applied linguistics, language acquisition </w:t>
            </w:r>
            <w:r>
              <w:rPr>
                <w:rFonts w:hint="eastAsia"/>
              </w:rPr>
              <w:t>or</w:t>
            </w:r>
            <w:r w:rsidRPr="00042C11">
              <w:rPr>
                <w:rFonts w:hint="eastAsia"/>
              </w:rPr>
              <w:t xml:space="preserve"> related fields, and demonstrat</w:t>
            </w:r>
            <w:r w:rsidRPr="00042C11">
              <w:t>e</w:t>
            </w:r>
            <w:r w:rsidRPr="00042C11">
              <w:rPr>
                <w:rFonts w:hint="eastAsia"/>
              </w:rPr>
              <w:t xml:space="preserve"> originality in </w:t>
            </w:r>
            <w:r w:rsidRPr="00042C11">
              <w:t xml:space="preserve">the </w:t>
            </w:r>
            <w:r w:rsidRPr="00042C11">
              <w:rPr>
                <w:rFonts w:hint="eastAsia"/>
              </w:rPr>
              <w:t>development of practical or theoretical issues.</w:t>
            </w:r>
          </w:p>
        </w:tc>
      </w:tr>
      <w:tr w:rsidR="00BB10DA" w:rsidRPr="00042C11" w:rsidTr="00BB10DA">
        <w:trPr>
          <w:trHeight w:val="1304"/>
        </w:trPr>
        <w:tc>
          <w:tcPr>
            <w:tcW w:w="1668" w:type="dxa"/>
          </w:tcPr>
          <w:p w:rsidR="00BB10DA" w:rsidRPr="00042C11" w:rsidRDefault="00BB10DA" w:rsidP="00324489">
            <w:r w:rsidRPr="00042C11">
              <w:rPr>
                <w:rFonts w:hint="eastAsia"/>
              </w:rPr>
              <w:t>Research Report</w:t>
            </w:r>
          </w:p>
        </w:tc>
        <w:tc>
          <w:tcPr>
            <w:tcW w:w="6662" w:type="dxa"/>
          </w:tcPr>
          <w:p w:rsidR="00BB10DA" w:rsidRPr="00042C11" w:rsidRDefault="00BB10DA" w:rsidP="00324489">
            <w:pPr>
              <w:jc w:val="left"/>
            </w:pPr>
            <w:r w:rsidRPr="00042C11">
              <w:rPr>
                <w:rFonts w:hint="eastAsia"/>
              </w:rPr>
              <w:t xml:space="preserve">Research reports should present educationally significant fruitful results or achievements related to English language education, applied linguistics, language acquisition </w:t>
            </w:r>
            <w:r>
              <w:rPr>
                <w:rFonts w:hint="eastAsia"/>
              </w:rPr>
              <w:t>or</w:t>
            </w:r>
            <w:r w:rsidRPr="00042C11">
              <w:rPr>
                <w:rFonts w:hint="eastAsia"/>
              </w:rPr>
              <w:t xml:space="preserve"> related fields from </w:t>
            </w:r>
            <w:r w:rsidRPr="00042C11">
              <w:t>English class</w:t>
            </w:r>
            <w:r w:rsidRPr="00042C11">
              <w:rPr>
                <w:rFonts w:hint="eastAsia"/>
              </w:rPr>
              <w:t xml:space="preserve"> </w:t>
            </w:r>
            <w:r w:rsidRPr="00042C11">
              <w:t>practices</w:t>
            </w:r>
            <w:r w:rsidRPr="00042C11">
              <w:rPr>
                <w:rFonts w:hint="eastAsia"/>
              </w:rPr>
              <w:t xml:space="preserve"> using practical methods, analyses, results, discussions, etc. </w:t>
            </w:r>
          </w:p>
        </w:tc>
      </w:tr>
      <w:tr w:rsidR="00BB10DA" w:rsidRPr="00042C11" w:rsidTr="00BB10DA">
        <w:trPr>
          <w:trHeight w:val="1324"/>
        </w:trPr>
        <w:tc>
          <w:tcPr>
            <w:tcW w:w="1668" w:type="dxa"/>
          </w:tcPr>
          <w:p w:rsidR="00BB10DA" w:rsidRPr="00042C11" w:rsidRDefault="00BB10DA" w:rsidP="00324489">
            <w:r w:rsidRPr="00042C11">
              <w:rPr>
                <w:rFonts w:hint="eastAsia"/>
              </w:rPr>
              <w:t xml:space="preserve">Research </w:t>
            </w:r>
          </w:p>
          <w:p w:rsidR="00BB10DA" w:rsidRPr="00042C11" w:rsidRDefault="00BB10DA" w:rsidP="00324489">
            <w:r w:rsidRPr="00042C11">
              <w:rPr>
                <w:rFonts w:hint="eastAsia"/>
              </w:rPr>
              <w:t>Note</w:t>
            </w:r>
          </w:p>
        </w:tc>
        <w:tc>
          <w:tcPr>
            <w:tcW w:w="6662" w:type="dxa"/>
          </w:tcPr>
          <w:p w:rsidR="00BB10DA" w:rsidRPr="00042C11" w:rsidRDefault="00BB10DA" w:rsidP="00324489">
            <w:pPr>
              <w:jc w:val="left"/>
            </w:pPr>
            <w:r w:rsidRPr="00042C11">
              <w:rPr>
                <w:rFonts w:hint="eastAsia"/>
              </w:rPr>
              <w:t xml:space="preserve">Research notes should present </w:t>
            </w:r>
            <w:r w:rsidRPr="00042C11">
              <w:t>progressive</w:t>
            </w:r>
            <w:r w:rsidRPr="00042C11">
              <w:rPr>
                <w:rFonts w:hint="eastAsia"/>
              </w:rPr>
              <w:t xml:space="preserve"> knowledge and creative insight related to English language education, applied linguistics, language acquisition </w:t>
            </w:r>
            <w:r>
              <w:rPr>
                <w:rFonts w:hint="eastAsia"/>
              </w:rPr>
              <w:t>or</w:t>
            </w:r>
            <w:r w:rsidRPr="00042C11">
              <w:rPr>
                <w:rFonts w:hint="eastAsia"/>
              </w:rPr>
              <w:t xml:space="preserve"> related fields, with content validity that </w:t>
            </w:r>
            <w:r w:rsidRPr="00042C11">
              <w:t>demonstrates promise</w:t>
            </w:r>
            <w:r w:rsidRPr="00042C11">
              <w:rPr>
                <w:rFonts w:hint="eastAsia"/>
              </w:rPr>
              <w:t xml:space="preserve"> of further </w:t>
            </w:r>
            <w:r w:rsidRPr="00042C11">
              <w:t>research</w:t>
            </w:r>
            <w:r w:rsidRPr="00042C11">
              <w:rPr>
                <w:rFonts w:hint="eastAsia"/>
              </w:rPr>
              <w:t xml:space="preserve"> progress. </w:t>
            </w:r>
          </w:p>
        </w:tc>
      </w:tr>
    </w:tbl>
    <w:p w:rsidR="00BB10DA" w:rsidRPr="00BB10DA" w:rsidRDefault="00BB10DA" w:rsidP="00CC2F89">
      <w:pPr>
        <w:ind w:left="283" w:hangingChars="135" w:hanging="283"/>
        <w:rPr>
          <w:rFonts w:asciiTheme="minorEastAsia" w:hAnsiTheme="minorEastAsia" w:hint="eastAsia"/>
        </w:rPr>
      </w:pPr>
    </w:p>
    <w:p w:rsidR="00CC2F89" w:rsidRPr="00BF3FA0" w:rsidRDefault="00CC2F89" w:rsidP="00CC2F89">
      <w:pPr>
        <w:rPr>
          <w:rFonts w:asciiTheme="minorEastAsia" w:hAnsiTheme="minorEastAsia"/>
        </w:rPr>
      </w:pPr>
      <w:bookmarkStart w:id="0" w:name="_GoBack"/>
      <w:bookmarkEnd w:id="0"/>
      <w:r w:rsidRPr="00BF3FA0">
        <w:rPr>
          <w:rFonts w:asciiTheme="minorEastAsia" w:hAnsiTheme="minorEastAsia" w:hint="eastAsia"/>
        </w:rPr>
        <w:t>5．使用言語は英語または日本語とする。</w:t>
      </w:r>
    </w:p>
    <w:p w:rsidR="00CC2F89" w:rsidRDefault="00CC2F89" w:rsidP="00CC2F89">
      <w:pPr>
        <w:rPr>
          <w:rFonts w:asciiTheme="minorEastAsia" w:hAnsiTheme="minorEastAsia"/>
        </w:rPr>
      </w:pPr>
    </w:p>
    <w:p w:rsidR="00CC2F89" w:rsidRDefault="00CC2F89" w:rsidP="00CC2F89">
      <w:pPr>
        <w:rPr>
          <w:rFonts w:ascii="Times New Roman" w:hAnsi="Times New Roman" w:cs="Times New Roman"/>
        </w:rPr>
      </w:pPr>
      <w:r w:rsidRPr="00BF3FA0">
        <w:rPr>
          <w:rFonts w:ascii="Times New Roman" w:hAnsi="Times New Roman" w:cs="Times New Roman"/>
        </w:rPr>
        <w:t>5. Manuscripts should be written in either English or Japanese.</w:t>
      </w:r>
    </w:p>
    <w:p w:rsidR="00CC2F89" w:rsidRDefault="00CC2F89" w:rsidP="00CC2F89">
      <w:pPr>
        <w:rPr>
          <w:rFonts w:asciiTheme="minorEastAsia" w:hAnsiTheme="minorEastAsia"/>
        </w:rPr>
      </w:pPr>
    </w:p>
    <w:p w:rsidR="00DC03F5" w:rsidRPr="00BF3FA0" w:rsidRDefault="00DC03F5" w:rsidP="00CC2F89">
      <w:pPr>
        <w:rPr>
          <w:rFonts w:asciiTheme="minorEastAsia" w:hAnsiTheme="minorEastAsia"/>
        </w:rPr>
      </w:pPr>
    </w:p>
    <w:p w:rsidR="00CC2F89" w:rsidRPr="00BF3FA0" w:rsidRDefault="00CC2F89" w:rsidP="00CC2F89">
      <w:pPr>
        <w:ind w:left="283" w:hangingChars="135" w:hanging="283"/>
        <w:rPr>
          <w:rFonts w:asciiTheme="minorEastAsia" w:hAnsiTheme="minorEastAsia"/>
        </w:rPr>
      </w:pPr>
      <w:r w:rsidRPr="00BF3FA0">
        <w:rPr>
          <w:rFonts w:asciiTheme="minorEastAsia" w:hAnsiTheme="minorEastAsia" w:hint="eastAsia"/>
        </w:rPr>
        <w:t>6．投稿論文は未発表のものに限る。また、他の紀要や論文雑誌に投稿予定の論文は、本紀要に投稿することができない。</w:t>
      </w:r>
    </w:p>
    <w:p w:rsidR="00CC2F89" w:rsidRDefault="00CC2F89" w:rsidP="00F62431">
      <w:pPr>
        <w:jc w:val="left"/>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rPr>
        <w:t xml:space="preserve">6. Manuscripts that have been previously published or are under consideration for publication elsewhere </w:t>
      </w:r>
      <w:r w:rsidRPr="00BF3FA0">
        <w:rPr>
          <w:rFonts w:ascii="Times New Roman" w:hAnsi="Times New Roman" w:cs="Times New Roman"/>
        </w:rPr>
        <w:t xml:space="preserve">　</w:t>
      </w:r>
      <w:r w:rsidRPr="00BF3FA0">
        <w:rPr>
          <w:rFonts w:ascii="Times New Roman" w:hAnsi="Times New Roman" w:cs="Times New Roman"/>
        </w:rPr>
        <w:t>should not be submitted.</w:t>
      </w:r>
    </w:p>
    <w:p w:rsidR="00DC03F5" w:rsidRPr="00DC03F5" w:rsidRDefault="00DC03F5" w:rsidP="00F62431">
      <w:pPr>
        <w:jc w:val="left"/>
        <w:rPr>
          <w:rFonts w:asciiTheme="minorEastAsia" w:hAnsiTheme="minorEastAsia"/>
        </w:rPr>
      </w:pPr>
    </w:p>
    <w:p w:rsidR="00F62431" w:rsidRDefault="00F62431" w:rsidP="00F62431">
      <w:pPr>
        <w:ind w:left="424" w:hangingChars="202" w:hanging="424"/>
        <w:rPr>
          <w:rFonts w:asciiTheme="minorEastAsia" w:hAnsiTheme="minorEastAsia"/>
        </w:rPr>
      </w:pPr>
      <w:r w:rsidRPr="00F62431">
        <w:rPr>
          <w:rFonts w:asciiTheme="minorEastAsia" w:hAnsiTheme="minorEastAsia" w:hint="eastAsia"/>
        </w:rPr>
        <w:t>11．投稿原稿には、A4版の用紙を縦に用い、左右マージンを25ミリ、上下マージンを20ミリと30ミリとして、この範囲内に12ポイントサイズの活字を用いて38～39行で入力する。下マージンに頁番号をセンタリングして入れる。原稿の長さは、研究論文実践報告 ともに20枚を上限とす</w:t>
      </w:r>
      <w:r w:rsidRPr="00F62431">
        <w:rPr>
          <w:rFonts w:asciiTheme="minorEastAsia" w:hAnsiTheme="minorEastAsia" w:hint="eastAsia"/>
        </w:rPr>
        <w:lastRenderedPageBreak/>
        <w:t>る。研究ノートは10枚を上限とする。英語を母語としない投稿者による英文原稿は、提出する以前に必ず英語母語話者による校正を受けることとする。</w:t>
      </w:r>
    </w:p>
    <w:p w:rsidR="00DC03F5" w:rsidRDefault="00DC03F5" w:rsidP="00F62431">
      <w:pPr>
        <w:ind w:left="424" w:hangingChars="202" w:hanging="424"/>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rPr>
        <w:t>1</w:t>
      </w:r>
      <w:r w:rsidRPr="00BF3FA0">
        <w:rPr>
          <w:rFonts w:ascii="Times New Roman" w:hAnsi="Times New Roman" w:cs="Times New Roman" w:hint="eastAsia"/>
        </w:rPr>
        <w:t>1</w:t>
      </w:r>
      <w:r w:rsidRPr="00BF3FA0">
        <w:rPr>
          <w:rFonts w:ascii="Times New Roman" w:hAnsi="Times New Roman" w:cs="Times New Roman"/>
        </w:rPr>
        <w:t>. Manuscript should be typed or printed on A4 paper in 12-point font size, 38 to 39 lines per page, on A4 paper,</w:t>
      </w:r>
      <w:r w:rsidRPr="00BF3FA0">
        <w:rPr>
          <w:rFonts w:ascii="Times New Roman" w:hAnsi="Times New Roman" w:cs="Times New Roman" w:hint="eastAsia"/>
        </w:rPr>
        <w:t xml:space="preserve"> </w:t>
      </w:r>
      <w:r w:rsidRPr="00BF3FA0">
        <w:rPr>
          <w:rFonts w:ascii="Times New Roman" w:hAnsi="Times New Roman" w:cs="Times New Roman"/>
        </w:rPr>
        <w:t>with margins of 2cm at the top and 3cm at the bottom, and 2.5cm right and left. Indicate page numbering in the center of the bottom margin o</w:t>
      </w:r>
      <w:r w:rsidRPr="00DC03F5">
        <w:rPr>
          <w:rFonts w:ascii="Times New Roman" w:hAnsi="Times New Roman" w:cs="Times New Roman"/>
        </w:rPr>
        <w:t xml:space="preserve">n each page. Manuscript length </w:t>
      </w:r>
      <w:r w:rsidRPr="00DC03F5">
        <w:rPr>
          <w:rFonts w:ascii="Times New Roman" w:hAnsi="Times New Roman" w:cs="Times New Roman" w:hint="eastAsia"/>
        </w:rPr>
        <w:t xml:space="preserve">must not </w:t>
      </w:r>
      <w:r w:rsidRPr="00DC03F5">
        <w:rPr>
          <w:rFonts w:ascii="Times New Roman" w:hAnsi="Times New Roman" w:cs="Times New Roman"/>
        </w:rPr>
        <w:t xml:space="preserve">be longer than 20 pages </w:t>
      </w:r>
      <w:r w:rsidRPr="00DC03F5">
        <w:rPr>
          <w:rFonts w:ascii="Times New Roman" w:hAnsi="Times New Roman" w:cs="Times New Roman" w:hint="eastAsia"/>
        </w:rPr>
        <w:t>for articles and research reports, and must not to be longer than 10 pages for research notes.</w:t>
      </w:r>
      <w:r w:rsidRPr="00BF3FA0">
        <w:rPr>
          <w:rFonts w:ascii="Times New Roman" w:hAnsi="Times New Roman" w:cs="Times New Roman" w:hint="eastAsia"/>
        </w:rPr>
        <w:t xml:space="preserve"> Contributors whose first language is not English</w:t>
      </w:r>
      <w:r w:rsidRPr="00BF3FA0">
        <w:rPr>
          <w:rFonts w:ascii="Times New Roman" w:hAnsi="Times New Roman" w:cs="Times New Roman"/>
        </w:rPr>
        <w:t xml:space="preserve"> should have their English manuscripts checked by native speakers before submission.</w:t>
      </w:r>
    </w:p>
    <w:p w:rsidR="00DC03F5" w:rsidRPr="00DC03F5" w:rsidRDefault="00DC03F5" w:rsidP="00F62431">
      <w:pPr>
        <w:ind w:left="424" w:hangingChars="202" w:hanging="424"/>
        <w:rPr>
          <w:rFonts w:asciiTheme="minorEastAsia" w:hAnsiTheme="minorEastAsia"/>
        </w:rPr>
      </w:pPr>
    </w:p>
    <w:p w:rsidR="00F62431" w:rsidRPr="00BF3FA0" w:rsidRDefault="00F62431" w:rsidP="00F62431">
      <w:pPr>
        <w:ind w:left="424" w:hangingChars="202" w:hanging="424"/>
        <w:rPr>
          <w:rFonts w:asciiTheme="minorEastAsia" w:hAnsiTheme="minorEastAsia"/>
        </w:rPr>
      </w:pPr>
      <w:r w:rsidRPr="00BF3FA0">
        <w:rPr>
          <w:rFonts w:asciiTheme="minorEastAsia" w:hAnsiTheme="minorEastAsia" w:hint="eastAsia"/>
        </w:rPr>
        <w:t>12．原稿は、横書きとし、資料、図、表、註、参考文献などは、全てを含めて制限枚数の中に納める。図や表を用いる場合には、頁の適切な箇所にこれらを配置する。但し、図や表には、図1（</w:t>
      </w:r>
      <w:r w:rsidRPr="00BF3FA0">
        <w:rPr>
          <w:rFonts w:asciiTheme="minorEastAsia" w:hAnsiTheme="minorEastAsia" w:hint="eastAsia"/>
          <w:i/>
        </w:rPr>
        <w:t>Figure 1</w:t>
      </w:r>
      <w:r w:rsidRPr="00BF3FA0">
        <w:rPr>
          <w:rFonts w:asciiTheme="minorEastAsia" w:hAnsiTheme="minorEastAsia" w:hint="eastAsia"/>
        </w:rPr>
        <w:t>．）、表１（Table 1）のように番号を付した上で見出しを加える。論文の中で図や表について言及する際は、文章中に図1（</w:t>
      </w:r>
      <w:r w:rsidRPr="00BF3FA0">
        <w:rPr>
          <w:rFonts w:asciiTheme="minorEastAsia" w:hAnsiTheme="minorEastAsia" w:hint="eastAsia"/>
          <w:i/>
        </w:rPr>
        <w:t>Figure 1</w:t>
      </w:r>
      <w:r w:rsidRPr="00BF3FA0">
        <w:rPr>
          <w:rFonts w:asciiTheme="minorEastAsia" w:hAnsiTheme="minorEastAsia" w:hint="eastAsia"/>
        </w:rPr>
        <w:t>．）あるいは表1（Table 1）と明記して論述する。</w:t>
      </w:r>
    </w:p>
    <w:p w:rsidR="00F62431" w:rsidRDefault="00F62431" w:rsidP="00F62431">
      <w:pPr>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hint="eastAsia"/>
        </w:rPr>
        <w:t xml:space="preserve">12. Manuscripts should be written from left to right. All information including figures, tables, notes, and references </w:t>
      </w:r>
      <w:r w:rsidRPr="00BF3FA0">
        <w:rPr>
          <w:rFonts w:ascii="Times New Roman" w:hAnsi="Times New Roman" w:cs="Times New Roman"/>
        </w:rPr>
        <w:t>should be included within the length limit. Figures and tables should be appropriately integrated and placed within the text of the manuscript. Figures and tables should be numbered using Arabic numerals as Figure 1, Table 1, etc., with a caption for each. The manuscript text should contain clear references to</w:t>
      </w:r>
      <w:r w:rsidRPr="00BF3FA0">
        <w:rPr>
          <w:rFonts w:ascii="Times New Roman" w:hAnsi="Times New Roman" w:cs="Times New Roman" w:hint="eastAsia"/>
        </w:rPr>
        <w:t xml:space="preserve"> figures and tables. </w:t>
      </w:r>
    </w:p>
    <w:p w:rsidR="00DC03F5" w:rsidRPr="00BF3FA0" w:rsidRDefault="00DC03F5" w:rsidP="00F62431">
      <w:pPr>
        <w:rPr>
          <w:rFonts w:asciiTheme="minorEastAsia" w:hAnsiTheme="minorEastAsia"/>
        </w:rPr>
      </w:pPr>
    </w:p>
    <w:p w:rsidR="00F62431" w:rsidRDefault="00F62431" w:rsidP="00F62431">
      <w:pPr>
        <w:ind w:left="424" w:hangingChars="202" w:hanging="424"/>
      </w:pPr>
      <w:r w:rsidRPr="00BF3FA0">
        <w:rPr>
          <w:rFonts w:asciiTheme="minorEastAsia" w:hAnsiTheme="minorEastAsia" w:hint="eastAsia"/>
        </w:rPr>
        <w:t>13．投稿原稿は、題名（Title）、氏名及び所属（Affiliation）、アブストラクト（Abstract）、キーワード（Key words</w:t>
      </w:r>
      <w:r w:rsidRPr="00BF3FA0">
        <w:rPr>
          <w:rFonts w:asciiTheme="minorEastAsia" w:hAnsiTheme="minorEastAsia"/>
        </w:rPr>
        <w:t>）</w:t>
      </w:r>
      <w:r w:rsidRPr="00BF3FA0">
        <w:rPr>
          <w:rFonts w:asciiTheme="minorEastAsia" w:hAnsiTheme="minorEastAsia" w:hint="eastAsia"/>
        </w:rPr>
        <w:t>5語以内、本文、註（Notes）、参考文献（References）、付録（Appendix）の順で配列される。但し、調査や実験に基づく論文において、本文は、はじめに（Introduction）、方法（Method）、</w:t>
      </w:r>
      <w:r w:rsidRPr="002E7D97">
        <w:rPr>
          <w:rFonts w:asciiTheme="minorEastAsia" w:hAnsiTheme="minorEastAsia" w:hint="eastAsia"/>
        </w:rPr>
        <w:t>結果と考察（Results and Discussion）、結論（Conclusion）等から構成され</w:t>
      </w:r>
      <w:r w:rsidRPr="00BF3FA0">
        <w:rPr>
          <w:rFonts w:asciiTheme="minorEastAsia" w:hAnsiTheme="minorEastAsia" w:hint="eastAsia"/>
        </w:rPr>
        <w:t>る。さらに、各パートの見出し（Heading）には、1.1.や1.2.のようなナンバーリングを用いない。英文の論文には英文のタイトル、和文の論文には、日英両語のタイトルを付す。アブストラクトは英文でワン・ パラグラフ（300 語以内）にまとめる。註は本論の末尾に一括して付し、脚註は一切用いない。</w:t>
      </w:r>
      <w:r w:rsidRPr="00F62431">
        <w:rPr>
          <w:rFonts w:hint="eastAsia"/>
          <w:u w:val="single"/>
        </w:rPr>
        <w:t>本論で投稿者本人を示す情報は削除し、その部分を</w:t>
      </w:r>
      <w:r w:rsidRPr="00F62431">
        <w:rPr>
          <w:rFonts w:hint="eastAsia"/>
          <w:u w:val="single"/>
        </w:rPr>
        <w:t xml:space="preserve"> XXXX </w:t>
      </w:r>
      <w:r w:rsidRPr="00F62431">
        <w:rPr>
          <w:rFonts w:hint="eastAsia"/>
          <w:u w:val="single"/>
        </w:rPr>
        <w:t>で記すこと。参考文献のセクションで本人を示す情報も同じく</w:t>
      </w:r>
      <w:r w:rsidRPr="00F62431">
        <w:rPr>
          <w:rFonts w:hint="eastAsia"/>
          <w:u w:val="single"/>
        </w:rPr>
        <w:t xml:space="preserve"> XXXX </w:t>
      </w:r>
      <w:r w:rsidRPr="00F62431">
        <w:rPr>
          <w:rFonts w:hint="eastAsia"/>
          <w:u w:val="single"/>
        </w:rPr>
        <w:t>（</w:t>
      </w:r>
      <w:r w:rsidRPr="00F62431">
        <w:rPr>
          <w:rFonts w:hint="eastAsia"/>
          <w:u w:val="single"/>
        </w:rPr>
        <w:t>year</w:t>
      </w:r>
      <w:r w:rsidRPr="00F62431">
        <w:rPr>
          <w:rFonts w:hint="eastAsia"/>
          <w:u w:val="single"/>
        </w:rPr>
        <w:t>）</w:t>
      </w:r>
      <w:r w:rsidRPr="00F62431">
        <w:rPr>
          <w:rFonts w:hint="eastAsia"/>
          <w:u w:val="single"/>
        </w:rPr>
        <w:t xml:space="preserve"> </w:t>
      </w:r>
      <w:r w:rsidRPr="00F62431">
        <w:rPr>
          <w:rFonts w:hint="eastAsia"/>
          <w:u w:val="single"/>
        </w:rPr>
        <w:t>だけにして最後に記すこと</w:t>
      </w:r>
      <w:r w:rsidRPr="00951261">
        <w:rPr>
          <w:rFonts w:hint="eastAsia"/>
        </w:rPr>
        <w:t>。</w:t>
      </w:r>
    </w:p>
    <w:p w:rsidR="00F62431" w:rsidRDefault="00F62431" w:rsidP="00F62431">
      <w:pPr>
        <w:ind w:left="424" w:hangingChars="202" w:hanging="424"/>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hint="eastAsia"/>
        </w:rPr>
        <w:t>13. The first page of manuscripts should indicate the title and the author</w:t>
      </w:r>
      <w:r w:rsidRPr="00BF3FA0">
        <w:rPr>
          <w:rFonts w:ascii="Times New Roman" w:hAnsi="Times New Roman" w:cs="Times New Roman"/>
        </w:rPr>
        <w:t>’</w:t>
      </w:r>
      <w:r w:rsidRPr="00BF3FA0">
        <w:rPr>
          <w:rFonts w:ascii="Times New Roman" w:hAnsi="Times New Roman" w:cs="Times New Roman" w:hint="eastAsia"/>
        </w:rPr>
        <w:t>s (or authors</w:t>
      </w:r>
      <w:r w:rsidRPr="00BF3FA0">
        <w:rPr>
          <w:rFonts w:ascii="Times New Roman" w:hAnsi="Times New Roman" w:cs="Times New Roman"/>
        </w:rPr>
        <w:t>’</w:t>
      </w:r>
      <w:r w:rsidRPr="00BF3FA0">
        <w:rPr>
          <w:rFonts w:ascii="Times New Roman" w:hAnsi="Times New Roman" w:cs="Times New Roman" w:hint="eastAsia"/>
        </w:rPr>
        <w:t xml:space="preserve">) name (s) with </w:t>
      </w:r>
      <w:r w:rsidRPr="00BF3FA0">
        <w:rPr>
          <w:rFonts w:ascii="Times New Roman" w:hAnsi="Times New Roman" w:cs="Times New Roman"/>
        </w:rPr>
        <w:t>affiliation</w:t>
      </w:r>
      <w:r w:rsidRPr="00BF3FA0">
        <w:rPr>
          <w:rFonts w:ascii="Times New Roman" w:hAnsi="Times New Roman" w:cs="Times New Roman" w:hint="eastAsia"/>
        </w:rPr>
        <w:t xml:space="preserve">(s), followed by an abstract and key words (no more than 5 words). Below this information, </w:t>
      </w:r>
      <w:r w:rsidRPr="00BF3FA0">
        <w:rPr>
          <w:rFonts w:ascii="Times New Roman" w:hAnsi="Times New Roman" w:cs="Times New Roman"/>
        </w:rPr>
        <w:t>beginning</w:t>
      </w:r>
      <w:r w:rsidRPr="00BF3FA0">
        <w:rPr>
          <w:rFonts w:ascii="Times New Roman" w:hAnsi="Times New Roman" w:cs="Times New Roman" w:hint="eastAsia"/>
        </w:rPr>
        <w:t xml:space="preserve"> in the middle of the first page, should come </w:t>
      </w:r>
      <w:r w:rsidRPr="00BF3FA0">
        <w:rPr>
          <w:rFonts w:ascii="Times New Roman" w:hAnsi="Times New Roman" w:cs="Times New Roman"/>
        </w:rPr>
        <w:t xml:space="preserve">the main body, followed by notes, references, and appendices. The main body of a paper based on an experiment or a survey should consist of Introduction, Method, Results, Discussion, </w:t>
      </w:r>
      <w:r w:rsidRPr="00BF3FA0">
        <w:rPr>
          <w:rFonts w:ascii="Times New Roman" w:hAnsi="Times New Roman" w:cs="Times New Roman" w:hint="eastAsia"/>
        </w:rPr>
        <w:t xml:space="preserve">Conclusion, </w:t>
      </w:r>
      <w:r w:rsidRPr="00BF3FA0">
        <w:rPr>
          <w:rFonts w:ascii="Times New Roman" w:hAnsi="Times New Roman" w:cs="Times New Roman"/>
        </w:rPr>
        <w:t>etc. For section headings</w:t>
      </w:r>
      <w:r w:rsidRPr="00BF3FA0">
        <w:rPr>
          <w:rFonts w:ascii="Times New Roman" w:hAnsi="Times New Roman" w:cs="Times New Roman" w:hint="eastAsia"/>
        </w:rPr>
        <w:t>, numbe</w:t>
      </w:r>
      <w:r w:rsidRPr="00BF3FA0">
        <w:rPr>
          <w:rFonts w:ascii="Times New Roman" w:hAnsi="Times New Roman" w:cs="Times New Roman"/>
        </w:rPr>
        <w:t>ring such as 1.1. and 1.2. may not be used. A paper written in English should have an English title, while a paper written in Japanese should have both Japanese and English titles. The abstract should be written in English and consist of one paragraph (not more than 300 words). Endnotes should be arranged following the main body; footnotes may not be used.</w:t>
      </w:r>
      <w:r>
        <w:rPr>
          <w:rFonts w:ascii="Times New Roman" w:hAnsi="Times New Roman" w:cs="Times New Roman" w:hint="eastAsia"/>
        </w:rPr>
        <w:t xml:space="preserve"> </w:t>
      </w:r>
      <w:r w:rsidRPr="00951261">
        <w:rPr>
          <w:rFonts w:hint="eastAsia"/>
        </w:rPr>
        <w:t xml:space="preserve">In the main part of the article, any textual references to the author(s) should be deleted and substituted with </w:t>
      </w:r>
      <w:r w:rsidRPr="00951261">
        <w:t>“</w:t>
      </w:r>
      <w:r w:rsidRPr="00951261">
        <w:rPr>
          <w:rFonts w:hint="eastAsia"/>
        </w:rPr>
        <w:t>XXXX.</w:t>
      </w:r>
      <w:r w:rsidRPr="00951261">
        <w:t>”</w:t>
      </w:r>
      <w:r w:rsidRPr="00951261">
        <w:rPr>
          <w:rFonts w:hint="eastAsia"/>
        </w:rPr>
        <w:t xml:space="preserve"> In the References section, the masked name(s) and the published year alone should be indicated (e.g., XXXX (2013) ) a</w:t>
      </w:r>
      <w:r w:rsidRPr="00951261">
        <w:t xml:space="preserve">nd located at </w:t>
      </w:r>
      <w:r w:rsidRPr="00951261">
        <w:rPr>
          <w:rFonts w:hint="eastAsia"/>
        </w:rPr>
        <w:t>the end</w:t>
      </w:r>
      <w:r w:rsidRPr="00951261">
        <w:t xml:space="preserve"> of the section</w:t>
      </w:r>
      <w:r w:rsidRPr="00951261">
        <w:rPr>
          <w:rFonts w:hint="eastAsia"/>
        </w:rPr>
        <w:t>.</w:t>
      </w:r>
    </w:p>
    <w:p w:rsidR="00DC03F5" w:rsidRPr="00BF3FA0" w:rsidRDefault="00DC03F5" w:rsidP="00F62431">
      <w:pPr>
        <w:ind w:left="424" w:hangingChars="202" w:hanging="424"/>
        <w:rPr>
          <w:rFonts w:asciiTheme="minorEastAsia" w:hAnsiTheme="minorEastAsia"/>
        </w:rPr>
      </w:pPr>
    </w:p>
    <w:p w:rsidR="00F62431" w:rsidRPr="00BF3FA0" w:rsidRDefault="00F62431" w:rsidP="00F62431">
      <w:pPr>
        <w:rPr>
          <w:rFonts w:asciiTheme="minorEastAsia" w:hAnsiTheme="minorEastAsia"/>
        </w:rPr>
      </w:pPr>
      <w:r w:rsidRPr="00BF3FA0">
        <w:rPr>
          <w:rFonts w:asciiTheme="minorEastAsia" w:hAnsiTheme="minorEastAsia" w:hint="eastAsia"/>
        </w:rPr>
        <w:lastRenderedPageBreak/>
        <w:t>14．本紀要のレイアウトは紀要編集委員会の責任で行う。</w:t>
      </w:r>
    </w:p>
    <w:p w:rsidR="00F62431" w:rsidRDefault="00F62431" w:rsidP="00F62431">
      <w:pPr>
        <w:rPr>
          <w:rFonts w:asciiTheme="minorEastAsia" w:hAnsiTheme="minorEastAsia"/>
        </w:rPr>
      </w:pPr>
    </w:p>
    <w:p w:rsidR="00DC03F5" w:rsidRDefault="00DC03F5" w:rsidP="00F62431">
      <w:pPr>
        <w:rPr>
          <w:rFonts w:ascii="Times New Roman" w:hAnsi="Times New Roman" w:cs="Times New Roman"/>
        </w:rPr>
      </w:pPr>
      <w:r w:rsidRPr="00BF3FA0">
        <w:rPr>
          <w:rFonts w:ascii="Times New Roman" w:hAnsi="Times New Roman" w:cs="Times New Roman"/>
        </w:rPr>
        <w:t>1</w:t>
      </w:r>
      <w:r w:rsidRPr="00BF3FA0">
        <w:rPr>
          <w:rFonts w:ascii="Times New Roman" w:hAnsi="Times New Roman" w:cs="Times New Roman" w:hint="eastAsia"/>
        </w:rPr>
        <w:t>4</w:t>
      </w:r>
      <w:r w:rsidRPr="00BF3FA0">
        <w:rPr>
          <w:rFonts w:ascii="Times New Roman" w:hAnsi="Times New Roman" w:cs="Times New Roman"/>
        </w:rPr>
        <w:t>. The editorial board reserves the right and responsibility to arrange the entire layout of this journal.</w:t>
      </w:r>
    </w:p>
    <w:p w:rsidR="00DC03F5" w:rsidRPr="00BF3FA0" w:rsidRDefault="00DC03F5" w:rsidP="00F62431">
      <w:pPr>
        <w:rPr>
          <w:rFonts w:asciiTheme="minorEastAsia" w:hAnsiTheme="minorEastAsia"/>
        </w:rPr>
      </w:pPr>
    </w:p>
    <w:p w:rsidR="00F62431" w:rsidRPr="00BF3FA0" w:rsidRDefault="00F62431" w:rsidP="00F62431">
      <w:pPr>
        <w:ind w:left="424" w:hangingChars="202" w:hanging="424"/>
        <w:rPr>
          <w:rFonts w:asciiTheme="minorEastAsia" w:hAnsiTheme="minorEastAsia"/>
        </w:rPr>
      </w:pPr>
      <w:r w:rsidRPr="00BF3FA0">
        <w:rPr>
          <w:rFonts w:asciiTheme="minorEastAsia" w:hAnsiTheme="minorEastAsia" w:hint="eastAsia"/>
        </w:rPr>
        <w:t>15．引用の出所については、著者名を文中に明示する場合は、Klein（1995）、吉川（1994）のように示し、著者名に直接言及していない場合には、（Johnson, 1990）、（原田，1995）のようにする。さらに、直接引用をする場合には、著者名が文中に明記されれば、引用個所の頁数を加えて、Klein（1995, p.125）、吉川（1995，p.43）のようにし、明記されなければ、（Johnson, 1990, p.35）、（原田, 1995,　p.123）のようにして示す。</w:t>
      </w:r>
    </w:p>
    <w:p w:rsidR="00F62431" w:rsidRDefault="00F62431" w:rsidP="00F62431">
      <w:pPr>
        <w:rPr>
          <w:rFonts w:asciiTheme="minorEastAsia" w:hAnsiTheme="minorEastAsia"/>
        </w:rPr>
      </w:pPr>
      <w:r w:rsidRPr="00BF3FA0">
        <w:rPr>
          <w:rFonts w:asciiTheme="minorEastAsia" w:hAnsiTheme="minorEastAsia" w:hint="eastAsia"/>
        </w:rPr>
        <w:t xml:space="preserve">　</w:t>
      </w:r>
    </w:p>
    <w:p w:rsidR="00DC03F5" w:rsidRPr="00BF3FA0" w:rsidRDefault="00DC03F5" w:rsidP="00DC03F5">
      <w:pPr>
        <w:rPr>
          <w:rFonts w:ascii="Times New Roman" w:hAnsi="Times New Roman" w:cs="Times New Roman"/>
        </w:rPr>
      </w:pPr>
      <w:r w:rsidRPr="00BF3FA0">
        <w:rPr>
          <w:rFonts w:ascii="Times New Roman" w:hAnsi="Times New Roman" w:cs="Times New Roman"/>
        </w:rPr>
        <w:t>1</w:t>
      </w:r>
      <w:r w:rsidRPr="00BF3FA0">
        <w:rPr>
          <w:rFonts w:ascii="Times New Roman" w:hAnsi="Times New Roman" w:cs="Times New Roman" w:hint="eastAsia"/>
        </w:rPr>
        <w:t>5</w:t>
      </w:r>
      <w:r w:rsidRPr="00BF3FA0">
        <w:rPr>
          <w:rFonts w:ascii="Times New Roman" w:hAnsi="Times New Roman" w:cs="Times New Roman"/>
        </w:rPr>
        <w:t>. The source of a citation should be written in the main text as follows:</w:t>
      </w: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hint="eastAsia"/>
        </w:rPr>
        <w:tab/>
      </w:r>
      <w:r w:rsidRPr="00BF3FA0">
        <w:rPr>
          <w:rFonts w:ascii="Times New Roman" w:hAnsi="Times New Roman" w:cs="Times New Roman"/>
        </w:rPr>
        <w:t>e.g. Klein (1995), Yoshikawa (1994), etc. when directly citing the authors in the text;</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e.g.</w:t>
      </w:r>
      <w:r w:rsidRPr="00BF3FA0">
        <w:rPr>
          <w:rFonts w:ascii="Times New Roman" w:hAnsi="Times New Roman" w:cs="Times New Roman" w:hint="eastAsia"/>
        </w:rPr>
        <w:t xml:space="preserve"> </w:t>
      </w:r>
      <w:r w:rsidRPr="00BF3FA0">
        <w:rPr>
          <w:rFonts w:ascii="Times New Roman" w:hAnsi="Times New Roman" w:cs="Times New Roman"/>
        </w:rPr>
        <w:t>(Johnson, 1990), (Harada, 1996), etc. when not directly citing the authors in the text.</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The source of a direct quotation should be specified as follows:</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e.g. Klein (1995, p. 125), Yoshikawa (1994, p. 43), etc. when mentioning the authors in the text;</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e.g.</w:t>
      </w:r>
      <w:r w:rsidRPr="00BF3FA0">
        <w:rPr>
          <w:rFonts w:ascii="Times New Roman" w:hAnsi="Times New Roman" w:cs="Times New Roman" w:hint="eastAsia"/>
        </w:rPr>
        <w:t xml:space="preserve"> </w:t>
      </w:r>
      <w:r w:rsidRPr="00BF3FA0">
        <w:rPr>
          <w:rFonts w:ascii="Times New Roman" w:hAnsi="Times New Roman" w:cs="Times New Roman"/>
        </w:rPr>
        <w:t>(Johnson, 1990, p. 35), (Harada, 1996, p.</w:t>
      </w:r>
      <w:r w:rsidRPr="00BF3FA0">
        <w:rPr>
          <w:rFonts w:ascii="Times New Roman" w:hAnsi="Times New Roman" w:cs="Times New Roman" w:hint="eastAsia"/>
        </w:rPr>
        <w:t xml:space="preserve"> </w:t>
      </w:r>
      <w:r w:rsidRPr="00BF3FA0">
        <w:rPr>
          <w:rFonts w:ascii="Times New Roman" w:hAnsi="Times New Roman" w:cs="Times New Roman"/>
        </w:rPr>
        <w:t>123), etc. when not mentioning the authors in the text.</w:t>
      </w:r>
    </w:p>
    <w:p w:rsidR="00DC03F5" w:rsidRDefault="00DC03F5" w:rsidP="00F62431">
      <w:pPr>
        <w:rPr>
          <w:rFonts w:asciiTheme="minorEastAsia" w:hAnsiTheme="minorEastAsia"/>
        </w:rPr>
      </w:pPr>
    </w:p>
    <w:p w:rsidR="00F62431" w:rsidRDefault="00F62431" w:rsidP="00F62431">
      <w:pPr>
        <w:ind w:left="424" w:hangingChars="202" w:hanging="424"/>
        <w:rPr>
          <w:rFonts w:asciiTheme="minorEastAsia" w:hAnsiTheme="minorEastAsia"/>
        </w:rPr>
      </w:pPr>
      <w:r w:rsidRPr="00BF3FA0">
        <w:rPr>
          <w:rFonts w:asciiTheme="minorEastAsia" w:hAnsiTheme="minorEastAsia" w:hint="eastAsia"/>
        </w:rPr>
        <w:t>16．参考文献は、論文の末尾にまとめて掲載する。引用あるいは参考にした論文及び著書の著者名を姓のアルファベット順に並べて、それぞれに出版年、著書名、論文タイトル、雑誌名、出版社名などを下記の例に倣って明示する。同じ年次に発表された同一著者の複数の論文や著書のレファレンスは、例えば、（1995a）、（1995b）のようにして区別し、他の様式はすべて下記の要領に従う。</w:t>
      </w:r>
    </w:p>
    <w:p w:rsidR="00DC03F5" w:rsidRDefault="00DC03F5" w:rsidP="00F62431">
      <w:pPr>
        <w:ind w:left="424" w:hangingChars="202" w:hanging="424"/>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rPr>
        <w:t>1</w:t>
      </w:r>
      <w:r w:rsidRPr="00BF3FA0">
        <w:rPr>
          <w:rFonts w:ascii="Times New Roman" w:hAnsi="Times New Roman" w:cs="Times New Roman" w:hint="eastAsia"/>
        </w:rPr>
        <w:t>6</w:t>
      </w:r>
      <w:r w:rsidRPr="00BF3FA0">
        <w:rPr>
          <w:rFonts w:ascii="Times New Roman" w:hAnsi="Times New Roman" w:cs="Times New Roman"/>
        </w:rPr>
        <w:t xml:space="preserve">. References should be separately placed after Notes, and before Appendices. References should be alphabetized by author’s last name, adding </w:t>
      </w:r>
      <w:proofErr w:type="spellStart"/>
      <w:r w:rsidRPr="00BF3FA0">
        <w:rPr>
          <w:rFonts w:ascii="Times New Roman" w:hAnsi="Times New Roman" w:cs="Times New Roman"/>
        </w:rPr>
        <w:t>postscripted</w:t>
      </w:r>
      <w:proofErr w:type="spellEnd"/>
      <w:r w:rsidRPr="00BF3FA0">
        <w:rPr>
          <w:rFonts w:ascii="Times New Roman" w:hAnsi="Times New Roman" w:cs="Times New Roman"/>
        </w:rPr>
        <w:t xml:space="preserve"> a, b, etc. to the date of publication for two or more publications by the same author in the same year</w:t>
      </w:r>
      <w:r w:rsidRPr="00BF3FA0">
        <w:rPr>
          <w:rFonts w:ascii="Times New Roman" w:hAnsi="Times New Roman" w:cs="Times New Roman" w:hint="eastAsia"/>
        </w:rPr>
        <w:t>:</w:t>
      </w:r>
      <w:r w:rsidRPr="00BF3FA0">
        <w:rPr>
          <w:rFonts w:ascii="Times New Roman" w:hAnsi="Times New Roman" w:cs="Times New Roman"/>
        </w:rPr>
        <w:t xml:space="preserve"> e.g. Klein (1995a), Klein (1995b). The year of publication, titles of articles and books or journals, and publishers should be given according to the</w:t>
      </w:r>
      <w:r w:rsidRPr="00BF3FA0">
        <w:rPr>
          <w:rFonts w:ascii="Times New Roman" w:hAnsi="Times New Roman" w:cs="Times New Roman" w:hint="eastAsia"/>
        </w:rPr>
        <w:t xml:space="preserve"> f</w:t>
      </w:r>
      <w:r w:rsidRPr="00BF3FA0">
        <w:rPr>
          <w:rFonts w:ascii="Times New Roman" w:hAnsi="Times New Roman" w:cs="Times New Roman"/>
        </w:rPr>
        <w:t>ollowing guidelines.</w:t>
      </w:r>
    </w:p>
    <w:p w:rsidR="00DC03F5" w:rsidRPr="00DC03F5" w:rsidRDefault="00DC03F5" w:rsidP="00F62431">
      <w:pPr>
        <w:ind w:left="424" w:hangingChars="202" w:hanging="424"/>
        <w:rPr>
          <w:rFonts w:asciiTheme="minorEastAsia" w:hAnsiTheme="minorEastAsia"/>
        </w:rPr>
      </w:pPr>
    </w:p>
    <w:p w:rsidR="00F62431" w:rsidRDefault="00F62431" w:rsidP="00F62431">
      <w:pPr>
        <w:ind w:left="424" w:hangingChars="202" w:hanging="424"/>
        <w:rPr>
          <w:rFonts w:asciiTheme="minorEastAsia" w:hAnsiTheme="minorEastAsia"/>
        </w:rPr>
      </w:pPr>
      <w:r w:rsidRPr="00BF3FA0">
        <w:rPr>
          <w:rFonts w:asciiTheme="minorEastAsia" w:hAnsiTheme="minorEastAsia" w:hint="eastAsia"/>
        </w:rPr>
        <w:t>17．著書や論文の欧文のタイトルとサブタイトルについては、最初の語だけを大文字とし、他の語は全て小文字で入力する。但し、English や France のように本来大文字で始まる語は、そのままの形で用いる。著書のタイトル及び論文雑誌名については、イタリックか、または下線を付して入力する。和文の論文タイトルには「　　」を、和文の著書のタイトル及び雑誌名には『　　』を付して入力する。詳しくは、下記の例を参考にする。</w:t>
      </w:r>
    </w:p>
    <w:p w:rsidR="00CC2F89" w:rsidRPr="00BF3FA0" w:rsidRDefault="00CC2F89" w:rsidP="00F62431">
      <w:pPr>
        <w:ind w:left="424" w:hangingChars="202" w:hanging="424"/>
        <w:rPr>
          <w:rFonts w:asciiTheme="minorEastAsia" w:hAnsiTheme="minorEastAsia"/>
        </w:rPr>
      </w:pPr>
    </w:p>
    <w:p w:rsidR="00F62431" w:rsidRPr="00BF3FA0" w:rsidRDefault="00F62431" w:rsidP="00F62431">
      <w:pPr>
        <w:rPr>
          <w:rFonts w:asciiTheme="minorEastAsia" w:hAnsiTheme="minorEastAsia"/>
        </w:rPr>
      </w:pPr>
      <w:r w:rsidRPr="00BF3FA0">
        <w:rPr>
          <w:rFonts w:asciiTheme="minorEastAsia" w:hAnsiTheme="minorEastAsia" w:hint="eastAsia"/>
        </w:rPr>
        <w:t>a）研究論文に掲載された論文の例：</w:t>
      </w:r>
    </w:p>
    <w:p w:rsidR="00F62431" w:rsidRPr="00BF3FA0" w:rsidRDefault="00F62431" w:rsidP="00F62431">
      <w:pPr>
        <w:ind w:left="283" w:hangingChars="135" w:hanging="283"/>
        <w:rPr>
          <w:rFonts w:ascii="Times New Roman" w:hAnsi="Times New Roman" w:cs="Times New Roman"/>
        </w:rPr>
      </w:pPr>
      <w:r w:rsidRPr="00BF3FA0">
        <w:rPr>
          <w:rFonts w:ascii="Times New Roman" w:hAnsi="Times New Roman" w:cs="Times New Roman"/>
        </w:rPr>
        <w:t xml:space="preserve">   </w:t>
      </w:r>
      <w:proofErr w:type="spellStart"/>
      <w:r w:rsidRPr="00BF3FA0">
        <w:rPr>
          <w:rFonts w:ascii="Times New Roman" w:hAnsi="Times New Roman" w:cs="Times New Roman"/>
        </w:rPr>
        <w:t>Eisenstein,M</w:t>
      </w:r>
      <w:proofErr w:type="spellEnd"/>
      <w:r w:rsidRPr="00BF3FA0">
        <w:rPr>
          <w:rFonts w:ascii="Times New Roman" w:hAnsi="Times New Roman" w:cs="Times New Roman"/>
        </w:rPr>
        <w:t xml:space="preserve">.(1980). Childhood bilingualism and adult language learning aptitude. </w:t>
      </w:r>
    </w:p>
    <w:p w:rsidR="00F62431" w:rsidRPr="00BF3FA0" w:rsidRDefault="00F62431" w:rsidP="00F62431">
      <w:pPr>
        <w:rPr>
          <w:rFonts w:ascii="Times New Roman" w:hAnsi="Times New Roman" w:cs="Times New Roman"/>
        </w:rPr>
      </w:pPr>
      <w:r w:rsidRPr="00BF3FA0">
        <w:rPr>
          <w:rFonts w:ascii="Times New Roman" w:hAnsi="Times New Roman" w:cs="Times New Roman"/>
          <w:i/>
        </w:rPr>
        <w:t xml:space="preserve">       International Review of Applied Psychology, 29</w:t>
      </w:r>
      <w:r w:rsidRPr="00BF3FA0">
        <w:rPr>
          <w:rFonts w:ascii="Times New Roman" w:hAnsi="Times New Roman" w:cs="Times New Roman"/>
        </w:rPr>
        <w:t>, 159-172.</w:t>
      </w:r>
    </w:p>
    <w:p w:rsidR="00F62431" w:rsidRPr="00BF3FA0" w:rsidRDefault="00F62431" w:rsidP="00F62431">
      <w:pPr>
        <w:rPr>
          <w:rFonts w:asciiTheme="minorEastAsia" w:hAnsiTheme="minorEastAsia"/>
        </w:rPr>
      </w:pPr>
      <w:r w:rsidRPr="00BF3FA0">
        <w:rPr>
          <w:rFonts w:asciiTheme="minorEastAsia" w:hAnsiTheme="minorEastAsia" w:hint="eastAsia"/>
        </w:rPr>
        <w:t xml:space="preserve">   高梨芳郎．(1993)．「英語学習における学習動機、学習方略、英学力の関係」．『福岡教育大学紀要』、</w:t>
      </w:r>
    </w:p>
    <w:p w:rsidR="00F62431" w:rsidRPr="00BF3FA0" w:rsidRDefault="00F62431" w:rsidP="00F62431">
      <w:pPr>
        <w:rPr>
          <w:rFonts w:asciiTheme="minorEastAsia" w:hAnsiTheme="minorEastAsia"/>
        </w:rPr>
      </w:pPr>
      <w:r w:rsidRPr="00BF3FA0">
        <w:rPr>
          <w:rFonts w:asciiTheme="minorEastAsia" w:hAnsiTheme="minorEastAsia" w:hint="eastAsia"/>
        </w:rPr>
        <w:t xml:space="preserve">       第43号、45-61.</w:t>
      </w:r>
    </w:p>
    <w:p w:rsidR="00F62431" w:rsidRPr="00BF3FA0" w:rsidRDefault="00F62431" w:rsidP="00F62431">
      <w:pPr>
        <w:rPr>
          <w:rFonts w:asciiTheme="minorEastAsia" w:hAnsiTheme="minorEastAsia"/>
        </w:rPr>
      </w:pPr>
      <w:r w:rsidRPr="00BF3FA0">
        <w:rPr>
          <w:rFonts w:asciiTheme="minorEastAsia" w:hAnsiTheme="minorEastAsia" w:hint="eastAsia"/>
        </w:rPr>
        <w:t>b) 著書からの引用の例：</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Ellis, R.(1986). </w:t>
      </w:r>
      <w:r w:rsidRPr="00BF3FA0">
        <w:rPr>
          <w:rFonts w:ascii="Times New Roman" w:hAnsi="Times New Roman" w:cs="Times New Roman"/>
          <w:i/>
        </w:rPr>
        <w:t>Understanding second language acquisition</w:t>
      </w:r>
      <w:r w:rsidRPr="00BF3FA0">
        <w:rPr>
          <w:rFonts w:ascii="Times New Roman" w:hAnsi="Times New Roman" w:cs="Times New Roman"/>
        </w:rPr>
        <w:t xml:space="preserve">. Oxford: Oxford University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Press.</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r w:rsidRPr="00BF3FA0">
        <w:rPr>
          <w:rFonts w:ascii="Times New Roman" w:hAnsi="Times New Roman" w:cs="Times New Roman"/>
        </w:rPr>
        <w:t>土屋澄男．</w:t>
      </w:r>
      <w:r w:rsidRPr="00BF3FA0">
        <w:rPr>
          <w:rFonts w:ascii="Times New Roman" w:hAnsi="Times New Roman" w:cs="Times New Roman"/>
        </w:rPr>
        <w:t>(1990).</w:t>
      </w:r>
      <w:r w:rsidRPr="00BF3FA0">
        <w:rPr>
          <w:rFonts w:ascii="Times New Roman" w:hAnsi="Times New Roman" w:cs="Times New Roman"/>
        </w:rPr>
        <w:t>『英語科教育法入門』．東京：研究社出版．</w:t>
      </w:r>
    </w:p>
    <w:p w:rsidR="00F62431" w:rsidRPr="00BF3FA0" w:rsidRDefault="00F62431" w:rsidP="00F62431">
      <w:pPr>
        <w:rPr>
          <w:rFonts w:ascii="Times New Roman" w:hAnsi="Times New Roman" w:cs="Times New Roman"/>
        </w:rPr>
      </w:pPr>
      <w:r w:rsidRPr="00BF3FA0">
        <w:rPr>
          <w:rFonts w:asciiTheme="minorEastAsia" w:hAnsiTheme="minorEastAsia" w:cs="Times New Roman"/>
        </w:rPr>
        <w:t xml:space="preserve">c) </w:t>
      </w:r>
      <w:r w:rsidRPr="00BF3FA0">
        <w:rPr>
          <w:rFonts w:ascii="Times New Roman" w:hAnsi="Times New Roman" w:cs="Times New Roman"/>
        </w:rPr>
        <w:t>2</w:t>
      </w:r>
      <w:r w:rsidRPr="00BF3FA0">
        <w:rPr>
          <w:rFonts w:ascii="Times New Roman" w:hAnsi="Times New Roman" w:cs="Times New Roman"/>
        </w:rPr>
        <w:t>人またはそれ以上の著者による書籍や論文の例：</w:t>
      </w:r>
    </w:p>
    <w:p w:rsidR="00F62431" w:rsidRPr="00BF3FA0" w:rsidRDefault="00F62431" w:rsidP="00F62431">
      <w:pPr>
        <w:rPr>
          <w:rFonts w:ascii="Times New Roman" w:hAnsi="Times New Roman" w:cs="Times New Roman"/>
        </w:rPr>
      </w:pPr>
      <w:r w:rsidRPr="00BF3FA0">
        <w:rPr>
          <w:rFonts w:ascii="Times New Roman" w:hAnsi="Times New Roman" w:cs="Times New Roman"/>
        </w:rPr>
        <w:lastRenderedPageBreak/>
        <w:t xml:space="preserve">   Prater, D. L., &amp; Mayo, N. B. (1984). Cognitive developmental level syntactic maturity.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r w:rsidRPr="00BF3FA0">
        <w:rPr>
          <w:rFonts w:ascii="Times New Roman" w:hAnsi="Times New Roman" w:cs="Times New Roman"/>
          <w:i/>
        </w:rPr>
        <w:t>Journal of Research &amp; Development in Education, 17</w:t>
      </w:r>
      <w:r w:rsidRPr="00BF3FA0">
        <w:rPr>
          <w:rFonts w:ascii="Times New Roman" w:hAnsi="Times New Roman" w:cs="Times New Roman"/>
        </w:rPr>
        <w:t xml:space="preserve">, 1-7. </w:t>
      </w:r>
    </w:p>
    <w:p w:rsidR="00F62431" w:rsidRPr="00BF3FA0" w:rsidRDefault="00F62431" w:rsidP="00F62431">
      <w:pPr>
        <w:rPr>
          <w:rFonts w:ascii="Times New Roman" w:hAnsi="Times New Roman" w:cs="Times New Roman"/>
          <w:i/>
        </w:rPr>
      </w:pPr>
      <w:r w:rsidRPr="00BF3FA0">
        <w:rPr>
          <w:rFonts w:ascii="Times New Roman" w:hAnsi="Times New Roman" w:cs="Times New Roman"/>
        </w:rPr>
        <w:t xml:space="preserve">   Schuman, H., &amp; Presser, S. (1981). </w:t>
      </w:r>
      <w:r w:rsidRPr="00BF3FA0">
        <w:rPr>
          <w:rFonts w:ascii="Times New Roman" w:hAnsi="Times New Roman" w:cs="Times New Roman"/>
          <w:i/>
        </w:rPr>
        <w:t xml:space="preserve">Questions and answers in attitude surveys: Experiments </w:t>
      </w:r>
    </w:p>
    <w:p w:rsidR="00F62431" w:rsidRPr="00BF3FA0" w:rsidRDefault="00F62431" w:rsidP="00F62431">
      <w:pPr>
        <w:rPr>
          <w:rFonts w:ascii="Times New Roman" w:hAnsi="Times New Roman" w:cs="Times New Roman"/>
        </w:rPr>
      </w:pPr>
      <w:r w:rsidRPr="00BF3FA0">
        <w:rPr>
          <w:rFonts w:ascii="Times New Roman" w:hAnsi="Times New Roman" w:cs="Times New Roman"/>
          <w:i/>
        </w:rPr>
        <w:t xml:space="preserve">       on question form, wording, and context</w:t>
      </w:r>
      <w:r w:rsidRPr="00BF3FA0">
        <w:rPr>
          <w:rFonts w:ascii="Times New Roman" w:hAnsi="Times New Roman" w:cs="Times New Roman"/>
        </w:rPr>
        <w:t>. New York: Academic Press.</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r w:rsidRPr="00BF3FA0">
        <w:rPr>
          <w:rFonts w:ascii="Times New Roman" w:hAnsi="Times New Roman" w:cs="Times New Roman"/>
        </w:rPr>
        <w:t>田中春美、他．</w:t>
      </w:r>
      <w:r w:rsidRPr="00BF3FA0">
        <w:rPr>
          <w:rFonts w:ascii="Times New Roman" w:hAnsi="Times New Roman" w:cs="Times New Roman"/>
        </w:rPr>
        <w:t>(1987)</w:t>
      </w:r>
      <w:r w:rsidRPr="00BF3FA0">
        <w:rPr>
          <w:rFonts w:ascii="Times New Roman" w:hAnsi="Times New Roman" w:cs="Times New Roman"/>
        </w:rPr>
        <w:t>．『言語習得と英語教育』．東京：英語教育協議会（</w:t>
      </w:r>
      <w:r w:rsidRPr="00BF3FA0">
        <w:rPr>
          <w:rFonts w:ascii="Times New Roman" w:hAnsi="Times New Roman" w:cs="Times New Roman"/>
        </w:rPr>
        <w:t>ELEC</w:t>
      </w:r>
      <w:r w:rsidRPr="00BF3FA0">
        <w:rPr>
          <w:rFonts w:ascii="Times New Roman" w:hAnsi="Times New Roman" w:cs="Times New Roman"/>
        </w:rPr>
        <w:t>）．</w:t>
      </w:r>
    </w:p>
    <w:p w:rsidR="00F62431" w:rsidRPr="00BF3FA0" w:rsidRDefault="00F62431" w:rsidP="00F62431">
      <w:pPr>
        <w:rPr>
          <w:rFonts w:ascii="Times New Roman" w:hAnsi="Times New Roman" w:cs="Times New Roman"/>
        </w:rPr>
      </w:pPr>
      <w:r w:rsidRPr="00BF3FA0">
        <w:rPr>
          <w:rFonts w:asciiTheme="minorEastAsia" w:hAnsiTheme="minorEastAsia" w:cs="Times New Roman"/>
        </w:rPr>
        <w:t>d)</w:t>
      </w:r>
      <w:r w:rsidRPr="00BF3FA0">
        <w:rPr>
          <w:rFonts w:ascii="Times New Roman" w:hAnsi="Times New Roman" w:cs="Times New Roman"/>
        </w:rPr>
        <w:t xml:space="preserve"> </w:t>
      </w:r>
      <w:r w:rsidRPr="00BF3FA0">
        <w:rPr>
          <w:rFonts w:ascii="Times New Roman" w:hAnsi="Times New Roman" w:cs="Times New Roman"/>
        </w:rPr>
        <w:t>監修されたり編集されたりした書籍や論文集に掲載された論文からの例：</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Forder, J., &amp; Crain, S. (1987). Simplicity and generosity of rules in language acquisition.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In B. </w:t>
      </w:r>
      <w:proofErr w:type="spellStart"/>
      <w:r w:rsidRPr="00BF3FA0">
        <w:rPr>
          <w:rFonts w:ascii="Times New Roman" w:hAnsi="Times New Roman" w:cs="Times New Roman"/>
        </w:rPr>
        <w:t>MacWhinney</w:t>
      </w:r>
      <w:proofErr w:type="spellEnd"/>
      <w:r w:rsidRPr="00BF3FA0">
        <w:rPr>
          <w:rFonts w:ascii="Times New Roman" w:hAnsi="Times New Roman" w:cs="Times New Roman"/>
        </w:rPr>
        <w:t xml:space="preserve"> (Ed.), </w:t>
      </w:r>
      <w:r w:rsidRPr="00BF3FA0">
        <w:rPr>
          <w:rFonts w:ascii="Times New Roman" w:hAnsi="Times New Roman" w:cs="Times New Roman"/>
          <w:i/>
        </w:rPr>
        <w:t>Mechanisms of language acquisition</w:t>
      </w:r>
      <w:r w:rsidRPr="00BF3FA0">
        <w:rPr>
          <w:rFonts w:ascii="Times New Roman" w:hAnsi="Times New Roman" w:cs="Times New Roman"/>
        </w:rPr>
        <w:t xml:space="preserve"> (pp. 35-63). Hillsdale, NJ: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Erlbaum.</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r w:rsidRPr="00BF3FA0">
        <w:rPr>
          <w:rFonts w:ascii="Times New Roman" w:hAnsi="Times New Roman" w:cs="Times New Roman"/>
        </w:rPr>
        <w:t>岡秀夫．</w:t>
      </w:r>
      <w:r w:rsidRPr="00BF3FA0">
        <w:rPr>
          <w:rFonts w:ascii="Times New Roman" w:hAnsi="Times New Roman" w:cs="Times New Roman"/>
        </w:rPr>
        <w:t>(1979).</w:t>
      </w:r>
      <w:r w:rsidRPr="00BF3FA0">
        <w:rPr>
          <w:rFonts w:ascii="Times New Roman" w:hAnsi="Times New Roman" w:cs="Times New Roman"/>
        </w:rPr>
        <w:t>「教育・学習にかかわる領域</w:t>
      </w:r>
      <w:r w:rsidRPr="00BF3FA0">
        <w:rPr>
          <w:rFonts w:ascii="Times New Roman" w:hAnsi="Times New Roman" w:cs="Times New Roman"/>
        </w:rPr>
        <w:t xml:space="preserve"> ― </w:t>
      </w:r>
      <w:r w:rsidRPr="00BF3FA0">
        <w:rPr>
          <w:rFonts w:ascii="Times New Roman" w:hAnsi="Times New Roman" w:cs="Times New Roman"/>
        </w:rPr>
        <w:t>外国語教授原理および論争点」．垣田直巳</w:t>
      </w:r>
      <w:r w:rsidRPr="00BF3FA0">
        <w:rPr>
          <w:rFonts w:ascii="Times New Roman" w:hAnsi="Times New Roman" w:cs="Times New Roman"/>
        </w:rPr>
        <w:t xml:space="preserve"> (</w:t>
      </w:r>
      <w:r w:rsidRPr="00BF3FA0">
        <w:rPr>
          <w:rFonts w:ascii="Times New Roman" w:hAnsi="Times New Roman" w:cs="Times New Roman"/>
        </w:rPr>
        <w:t>編</w:t>
      </w:r>
      <w:r w:rsidRPr="00BF3FA0">
        <w:rPr>
          <w:rFonts w:ascii="Times New Roman" w:hAnsi="Times New Roman" w:cs="Times New Roman"/>
        </w:rPr>
        <w:t xml:space="preserve">).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r w:rsidRPr="00BF3FA0">
        <w:rPr>
          <w:rFonts w:ascii="Times New Roman" w:hAnsi="Times New Roman" w:cs="Times New Roman"/>
        </w:rPr>
        <w:t>『英語教育学研究ハンドブック』</w:t>
      </w:r>
      <w:r w:rsidRPr="00BF3FA0">
        <w:rPr>
          <w:rFonts w:ascii="Times New Roman" w:hAnsi="Times New Roman" w:cs="Times New Roman"/>
        </w:rPr>
        <w:t>(pp. 271-300)</w:t>
      </w:r>
      <w:r w:rsidRPr="00BF3FA0">
        <w:rPr>
          <w:rFonts w:ascii="Times New Roman" w:hAnsi="Times New Roman" w:cs="Times New Roman"/>
        </w:rPr>
        <w:t>．東京：大修館書店</w:t>
      </w:r>
      <w:r w:rsidRPr="00BF3FA0">
        <w:rPr>
          <w:rFonts w:ascii="Times New Roman" w:hAnsi="Times New Roman" w:cs="Times New Roman"/>
        </w:rPr>
        <w:t>.</w:t>
      </w:r>
    </w:p>
    <w:p w:rsidR="00F62431" w:rsidRPr="00BF3FA0" w:rsidRDefault="00F62431" w:rsidP="00F62431">
      <w:pPr>
        <w:rPr>
          <w:rFonts w:ascii="Times New Roman" w:hAnsi="Times New Roman" w:cs="Times New Roman"/>
        </w:rPr>
      </w:pPr>
      <w:r w:rsidRPr="00BF3FA0">
        <w:rPr>
          <w:rFonts w:asciiTheme="minorEastAsia" w:hAnsiTheme="minorEastAsia" w:cs="Times New Roman"/>
        </w:rPr>
        <w:t xml:space="preserve">e) </w:t>
      </w:r>
      <w:r w:rsidRPr="00BF3FA0">
        <w:rPr>
          <w:rFonts w:ascii="Times New Roman" w:hAnsi="Times New Roman" w:cs="Times New Roman"/>
        </w:rPr>
        <w:t>オンライン出版物の例：</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w:t>
      </w:r>
      <w:proofErr w:type="spellStart"/>
      <w:r w:rsidRPr="00BF3FA0">
        <w:rPr>
          <w:rFonts w:ascii="Times New Roman" w:hAnsi="Times New Roman" w:cs="Times New Roman"/>
        </w:rPr>
        <w:t>Shotton</w:t>
      </w:r>
      <w:proofErr w:type="spellEnd"/>
      <w:r w:rsidRPr="00BF3FA0">
        <w:rPr>
          <w:rFonts w:ascii="Times New Roman" w:hAnsi="Times New Roman" w:cs="Times New Roman"/>
        </w:rPr>
        <w:t xml:space="preserve">, M. A. (1989). </w:t>
      </w:r>
      <w:r w:rsidRPr="00BF3FA0">
        <w:rPr>
          <w:rFonts w:ascii="Times New Roman" w:hAnsi="Times New Roman" w:cs="Times New Roman"/>
          <w:i/>
        </w:rPr>
        <w:t>Computer addiction? A study of computer dependency</w:t>
      </w:r>
      <w:r w:rsidRPr="00BF3FA0">
        <w:rPr>
          <w:rFonts w:ascii="Times New Roman" w:hAnsi="Times New Roman" w:cs="Times New Roman"/>
        </w:rPr>
        <w:t xml:space="preserve"> [DX Reader   </w:t>
      </w:r>
    </w:p>
    <w:p w:rsidR="00F62431" w:rsidRPr="00BF3FA0" w:rsidRDefault="00F62431" w:rsidP="00F62431">
      <w:pPr>
        <w:rPr>
          <w:rFonts w:ascii="Times New Roman" w:hAnsi="Times New Roman" w:cs="Times New Roman"/>
        </w:rPr>
      </w:pPr>
      <w:r w:rsidRPr="00BF3FA0">
        <w:rPr>
          <w:rFonts w:ascii="Times New Roman" w:hAnsi="Times New Roman" w:cs="Times New Roman"/>
        </w:rPr>
        <w:t xml:space="preserve">       Version]. Retrieved from http://www.ebookstore.tandf.co.uk/html/index.asp</w:t>
      </w:r>
    </w:p>
    <w:p w:rsidR="00F62431" w:rsidRPr="00BF3FA0" w:rsidRDefault="00F62431" w:rsidP="00F62431">
      <w:pPr>
        <w:rPr>
          <w:rFonts w:ascii="Times New Roman" w:hAnsi="Times New Roman" w:cs="Times New Roman"/>
        </w:rPr>
      </w:pPr>
      <w:r w:rsidRPr="00BF3FA0">
        <w:rPr>
          <w:rFonts w:asciiTheme="minorEastAsia" w:hAnsiTheme="minorEastAsia" w:hint="eastAsia"/>
        </w:rPr>
        <w:t xml:space="preserve">f) </w:t>
      </w:r>
      <w:proofErr w:type="spellStart"/>
      <w:r w:rsidRPr="00BF3FA0">
        <w:rPr>
          <w:rFonts w:ascii="Times New Roman" w:hAnsi="Times New Roman" w:cs="Times New Roman"/>
        </w:rPr>
        <w:t>doi</w:t>
      </w:r>
      <w:proofErr w:type="spellEnd"/>
      <w:r w:rsidRPr="00BF3FA0">
        <w:rPr>
          <w:rFonts w:ascii="Times New Roman" w:hAnsi="Times New Roman" w:cs="Times New Roman"/>
        </w:rPr>
        <w:t>が付された出版物の例：</w:t>
      </w:r>
    </w:p>
    <w:p w:rsidR="00F62431" w:rsidRPr="00BF3FA0" w:rsidRDefault="00F62431" w:rsidP="00F62431">
      <w:pPr>
        <w:rPr>
          <w:rFonts w:ascii="Times New Roman" w:hAnsi="Times New Roman" w:cs="Times New Roman"/>
          <w:i/>
        </w:rPr>
      </w:pPr>
      <w:r w:rsidRPr="00BF3FA0">
        <w:rPr>
          <w:rFonts w:ascii="Times New Roman" w:hAnsi="Times New Roman" w:cs="Times New Roman"/>
        </w:rPr>
        <w:t xml:space="preserve">   </w:t>
      </w:r>
      <w:proofErr w:type="spellStart"/>
      <w:r w:rsidRPr="00BF3FA0">
        <w:rPr>
          <w:rFonts w:ascii="Times New Roman" w:hAnsi="Times New Roman" w:cs="Times New Roman"/>
        </w:rPr>
        <w:t>Schiraldi</w:t>
      </w:r>
      <w:proofErr w:type="spellEnd"/>
      <w:r w:rsidRPr="00BF3FA0">
        <w:rPr>
          <w:rFonts w:ascii="Times New Roman" w:hAnsi="Times New Roman" w:cs="Times New Roman"/>
        </w:rPr>
        <w:t xml:space="preserve">, G. R. (2001). </w:t>
      </w:r>
      <w:r w:rsidRPr="00BF3FA0">
        <w:rPr>
          <w:rFonts w:ascii="Times New Roman" w:hAnsi="Times New Roman" w:cs="Times New Roman"/>
          <w:i/>
        </w:rPr>
        <w:t xml:space="preserve">The post-traumatic stress disorder sourcebook: A guide to healing, </w:t>
      </w:r>
    </w:p>
    <w:p w:rsidR="00F62431" w:rsidRPr="00BF3FA0" w:rsidRDefault="00F62431" w:rsidP="00F62431">
      <w:pPr>
        <w:rPr>
          <w:rFonts w:ascii="Times New Roman" w:hAnsi="Times New Roman" w:cs="Times New Roman"/>
        </w:rPr>
      </w:pPr>
      <w:r w:rsidRPr="00BF3FA0">
        <w:rPr>
          <w:rFonts w:ascii="Times New Roman" w:hAnsi="Times New Roman" w:cs="Times New Roman"/>
          <w:i/>
        </w:rPr>
        <w:t xml:space="preserve">       recovery, and growth</w:t>
      </w:r>
      <w:r w:rsidRPr="00BF3FA0">
        <w:rPr>
          <w:rFonts w:ascii="Times New Roman" w:hAnsi="Times New Roman" w:cs="Times New Roman"/>
        </w:rPr>
        <w:t xml:space="preserve"> [Adobe Digital Editions version]. </w:t>
      </w:r>
      <w:proofErr w:type="spellStart"/>
      <w:r w:rsidRPr="00BF3FA0">
        <w:rPr>
          <w:rFonts w:ascii="Times New Roman" w:hAnsi="Times New Roman" w:cs="Times New Roman"/>
        </w:rPr>
        <w:t>doi</w:t>
      </w:r>
      <w:proofErr w:type="spellEnd"/>
      <w:r w:rsidRPr="00BF3FA0">
        <w:rPr>
          <w:rFonts w:ascii="Times New Roman" w:hAnsi="Times New Roman" w:cs="Times New Roman"/>
        </w:rPr>
        <w:t>: 10.1036/0071393722</w:t>
      </w:r>
    </w:p>
    <w:p w:rsidR="00F62431" w:rsidRDefault="00F62431" w:rsidP="00F62431">
      <w:pPr>
        <w:rPr>
          <w:rFonts w:asciiTheme="minorEastAsia" w:hAnsiTheme="minorEastAsia"/>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hint="eastAsia"/>
        </w:rPr>
        <w:t xml:space="preserve">17. Titles of articles and books should have only the first word capitalized (and words for which the spelling rules of the language in </w:t>
      </w:r>
      <w:r w:rsidRPr="00BF3FA0">
        <w:rPr>
          <w:rFonts w:ascii="Times New Roman" w:hAnsi="Times New Roman" w:cs="Times New Roman"/>
        </w:rPr>
        <w:t>question require capitalization); all other words should be in lower case. Titles of books and journals should be underlined or italicized. Refer to these following detailed examples</w:t>
      </w:r>
      <w:r w:rsidRPr="00BF3FA0">
        <w:rPr>
          <w:rFonts w:ascii="Times New Roman" w:hAnsi="Times New Roman" w:cs="Times New Roman" w:hint="eastAsia"/>
        </w:rPr>
        <w:t xml:space="preserve">: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a) An article published in a journal:</w:t>
      </w:r>
    </w:p>
    <w:p w:rsidR="00DC03F5" w:rsidRPr="00BF3FA0" w:rsidRDefault="00DC03F5" w:rsidP="00DC03F5">
      <w:pPr>
        <w:rPr>
          <w:rFonts w:ascii="Times New Roman" w:hAnsi="Times New Roman" w:cs="Times New Roman"/>
          <w:i/>
        </w:rPr>
      </w:pPr>
      <w:r w:rsidRPr="00BF3FA0">
        <w:rPr>
          <w:rFonts w:ascii="Times New Roman" w:hAnsi="Times New Roman" w:cs="Times New Roman" w:hint="eastAsia"/>
        </w:rPr>
        <w:tab/>
        <w:t xml:space="preserve">  </w:t>
      </w:r>
      <w:r w:rsidRPr="00BF3FA0">
        <w:rPr>
          <w:rFonts w:ascii="Times New Roman" w:hAnsi="Times New Roman" w:cs="Times New Roman"/>
        </w:rPr>
        <w:t>Eisenstein, M. (1980). Childhood bilingualism and adult language learning aptitude.</w:t>
      </w:r>
      <w:r w:rsidRPr="00BF3FA0">
        <w:rPr>
          <w:rFonts w:ascii="Times New Roman" w:hAnsi="Times New Roman" w:cs="Times New Roman" w:hint="eastAsia"/>
        </w:rPr>
        <w:t xml:space="preserve"> </w:t>
      </w:r>
      <w:r w:rsidRPr="00BF3FA0">
        <w:rPr>
          <w:rFonts w:ascii="Times New Roman" w:hAnsi="Times New Roman" w:cs="Times New Roman"/>
          <w:i/>
        </w:rPr>
        <w:t xml:space="preserve">International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i/>
        </w:rPr>
        <w:t xml:space="preserve">             </w:t>
      </w:r>
      <w:r w:rsidRPr="00BF3FA0">
        <w:rPr>
          <w:rFonts w:ascii="Times New Roman" w:hAnsi="Times New Roman" w:cs="Times New Roman"/>
          <w:i/>
        </w:rPr>
        <w:t>Review of Applied Psychology, 29</w:t>
      </w:r>
      <w:r w:rsidRPr="00BF3FA0">
        <w:rPr>
          <w:rFonts w:ascii="Times New Roman" w:hAnsi="Times New Roman" w:cs="Times New Roman"/>
        </w:rPr>
        <w:t xml:space="preserve">, 159-172.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b) A book:</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t xml:space="preserve">  </w:t>
      </w:r>
      <w:r w:rsidRPr="00BF3FA0">
        <w:rPr>
          <w:rFonts w:ascii="Times New Roman" w:hAnsi="Times New Roman" w:cs="Times New Roman"/>
        </w:rPr>
        <w:t xml:space="preserve">Ellis, R. (1986). </w:t>
      </w:r>
      <w:r w:rsidRPr="00BF3FA0">
        <w:rPr>
          <w:rFonts w:ascii="Times New Roman" w:hAnsi="Times New Roman" w:cs="Times New Roman"/>
          <w:i/>
        </w:rPr>
        <w:t>Understanding second language acquisition</w:t>
      </w:r>
      <w:r w:rsidRPr="00BF3FA0">
        <w:rPr>
          <w:rFonts w:ascii="Times New Roman" w:hAnsi="Times New Roman" w:cs="Times New Roman"/>
        </w:rPr>
        <w:t xml:space="preserve">. Oxford: Oxford University Press.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c) An article or a book by two or more authors:</w:t>
      </w:r>
    </w:p>
    <w:p w:rsidR="00DC03F5" w:rsidRPr="00BF3FA0" w:rsidRDefault="00DC03F5" w:rsidP="00DC03F5">
      <w:pPr>
        <w:rPr>
          <w:rFonts w:ascii="Times New Roman" w:hAnsi="Times New Roman" w:cs="Times New Roman"/>
          <w:i/>
        </w:rPr>
      </w:pPr>
      <w:r w:rsidRPr="00BF3FA0">
        <w:rPr>
          <w:rFonts w:ascii="Times New Roman" w:hAnsi="Times New Roman" w:cs="Times New Roman" w:hint="eastAsia"/>
        </w:rPr>
        <w:tab/>
        <w:t xml:space="preserve">  </w:t>
      </w:r>
      <w:r w:rsidRPr="00BF3FA0">
        <w:rPr>
          <w:rFonts w:ascii="Times New Roman" w:hAnsi="Times New Roman" w:cs="Times New Roman"/>
        </w:rPr>
        <w:t>Prater, D. L., &amp; Mayo, N.</w:t>
      </w:r>
      <w:r w:rsidRPr="00BF3FA0">
        <w:rPr>
          <w:rFonts w:ascii="Times New Roman" w:hAnsi="Times New Roman" w:cs="Times New Roman" w:hint="eastAsia"/>
        </w:rPr>
        <w:t xml:space="preserve"> </w:t>
      </w:r>
      <w:r w:rsidRPr="00BF3FA0">
        <w:rPr>
          <w:rFonts w:ascii="Times New Roman" w:hAnsi="Times New Roman" w:cs="Times New Roman"/>
        </w:rPr>
        <w:t xml:space="preserve">B. (1984). Cognitive developmental level syntactic maturity. </w:t>
      </w:r>
      <w:r w:rsidRPr="00BF3FA0">
        <w:rPr>
          <w:rFonts w:ascii="Times New Roman" w:hAnsi="Times New Roman" w:cs="Times New Roman"/>
          <w:i/>
        </w:rPr>
        <w:t xml:space="preserve">Journal of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i/>
        </w:rPr>
        <w:t xml:space="preserve">             </w:t>
      </w:r>
      <w:r w:rsidRPr="00BF3FA0">
        <w:rPr>
          <w:rFonts w:ascii="Times New Roman" w:hAnsi="Times New Roman" w:cs="Times New Roman"/>
          <w:i/>
        </w:rPr>
        <w:t>Research &amp; Development in Education, 17</w:t>
      </w:r>
      <w:r w:rsidRPr="00BF3FA0">
        <w:rPr>
          <w:rFonts w:ascii="Times New Roman" w:hAnsi="Times New Roman" w:cs="Times New Roman"/>
        </w:rPr>
        <w:t>, 1-7.</w:t>
      </w:r>
    </w:p>
    <w:p w:rsidR="00DC03F5" w:rsidRPr="00BF3FA0" w:rsidRDefault="00DC03F5" w:rsidP="00DC03F5">
      <w:pPr>
        <w:rPr>
          <w:rFonts w:ascii="Times New Roman" w:hAnsi="Times New Roman" w:cs="Times New Roman"/>
          <w:i/>
        </w:rPr>
      </w:pPr>
      <w:r w:rsidRPr="00BF3FA0">
        <w:rPr>
          <w:rFonts w:ascii="Times New Roman" w:hAnsi="Times New Roman" w:cs="Times New Roman" w:hint="eastAsia"/>
        </w:rPr>
        <w:tab/>
        <w:t xml:space="preserve">  </w:t>
      </w:r>
      <w:r w:rsidRPr="00BF3FA0">
        <w:rPr>
          <w:rFonts w:ascii="Times New Roman" w:hAnsi="Times New Roman" w:cs="Times New Roman"/>
        </w:rPr>
        <w:t xml:space="preserve">Schuman, H., &amp; Presser, S. (1981). </w:t>
      </w:r>
      <w:r w:rsidRPr="00BF3FA0">
        <w:rPr>
          <w:rFonts w:ascii="Times New Roman" w:hAnsi="Times New Roman" w:cs="Times New Roman"/>
          <w:i/>
        </w:rPr>
        <w:t xml:space="preserve">Questions and answers in attitude surveys: Experiments on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i/>
        </w:rPr>
        <w:t xml:space="preserve"> </w:t>
      </w:r>
      <w:r w:rsidRPr="00BF3FA0">
        <w:rPr>
          <w:rFonts w:ascii="Times New Roman" w:hAnsi="Times New Roman" w:cs="Times New Roman" w:hint="eastAsia"/>
          <w:i/>
        </w:rPr>
        <w:tab/>
        <w:t xml:space="preserve">     </w:t>
      </w:r>
      <w:r w:rsidRPr="00BF3FA0">
        <w:rPr>
          <w:rFonts w:ascii="Times New Roman" w:hAnsi="Times New Roman" w:cs="Times New Roman"/>
          <w:i/>
        </w:rPr>
        <w:t>question form, wording, and context</w:t>
      </w:r>
      <w:r w:rsidRPr="00BF3FA0">
        <w:rPr>
          <w:rFonts w:ascii="Times New Roman" w:hAnsi="Times New Roman" w:cs="Times New Roman"/>
        </w:rPr>
        <w:t>. New York: Academic Press.</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 xml:space="preserve">d) An article published in a book or a collection of papers edited or compiled under the supervision of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t xml:space="preserve">  </w:t>
      </w:r>
      <w:r w:rsidRPr="00BF3FA0">
        <w:rPr>
          <w:rFonts w:ascii="Times New Roman" w:hAnsi="Times New Roman" w:cs="Times New Roman"/>
        </w:rPr>
        <w:t>an individual:</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t xml:space="preserve">  </w:t>
      </w:r>
      <w:r w:rsidRPr="00BF3FA0">
        <w:rPr>
          <w:rFonts w:ascii="Times New Roman" w:hAnsi="Times New Roman" w:cs="Times New Roman"/>
        </w:rPr>
        <w:t>Forder, J., &amp; Crain, S. (1987). Simplicity and generosity of rules in language acquisition. In B.</w:t>
      </w:r>
      <w:r w:rsidRPr="00BF3FA0">
        <w:rPr>
          <w:rFonts w:ascii="Times New Roman" w:hAnsi="Times New Roman" w:cs="Times New Roman" w:hint="eastAsia"/>
        </w:rPr>
        <w:t xml:space="preserve">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t xml:space="preserve">     </w:t>
      </w:r>
      <w:proofErr w:type="spellStart"/>
      <w:r w:rsidRPr="00BF3FA0">
        <w:rPr>
          <w:rFonts w:ascii="Times New Roman" w:hAnsi="Times New Roman" w:cs="Times New Roman"/>
        </w:rPr>
        <w:t>MacWhinney</w:t>
      </w:r>
      <w:proofErr w:type="spellEnd"/>
      <w:r w:rsidRPr="00BF3FA0">
        <w:rPr>
          <w:rFonts w:ascii="Times New Roman" w:hAnsi="Times New Roman" w:cs="Times New Roman"/>
        </w:rPr>
        <w:t xml:space="preserve"> (Ed.), </w:t>
      </w:r>
      <w:r w:rsidRPr="00BF3FA0">
        <w:rPr>
          <w:rFonts w:ascii="Times New Roman" w:hAnsi="Times New Roman" w:cs="Times New Roman"/>
          <w:i/>
        </w:rPr>
        <w:t>Mechanisms of language acquisition</w:t>
      </w:r>
      <w:r w:rsidRPr="00BF3FA0">
        <w:rPr>
          <w:rFonts w:ascii="Times New Roman" w:hAnsi="Times New Roman" w:cs="Times New Roman"/>
        </w:rPr>
        <w:t xml:space="preserve"> (pp.</w:t>
      </w:r>
      <w:r w:rsidRPr="00BF3FA0">
        <w:rPr>
          <w:rFonts w:ascii="Times New Roman" w:hAnsi="Times New Roman" w:cs="Times New Roman" w:hint="eastAsia"/>
        </w:rPr>
        <w:t xml:space="preserve"> </w:t>
      </w:r>
      <w:r w:rsidRPr="00BF3FA0">
        <w:rPr>
          <w:rFonts w:ascii="Times New Roman" w:hAnsi="Times New Roman" w:cs="Times New Roman"/>
        </w:rPr>
        <w:t>35-63). Hillsdale, NJ: Erlbaum.</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 xml:space="preserve">e) </w:t>
      </w:r>
      <w:r w:rsidRPr="00BF3FA0">
        <w:rPr>
          <w:rFonts w:ascii="Times New Roman" w:hAnsi="Times New Roman" w:cs="Times New Roman" w:hint="eastAsia"/>
        </w:rPr>
        <w:t>Online publications:</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t xml:space="preserve">  </w:t>
      </w:r>
      <w:proofErr w:type="spellStart"/>
      <w:r w:rsidRPr="00BF3FA0">
        <w:rPr>
          <w:rFonts w:ascii="Times New Roman" w:hAnsi="Times New Roman" w:cs="Times New Roman"/>
        </w:rPr>
        <w:t>Shotton</w:t>
      </w:r>
      <w:proofErr w:type="spellEnd"/>
      <w:r w:rsidRPr="00BF3FA0">
        <w:rPr>
          <w:rFonts w:ascii="Times New Roman" w:hAnsi="Times New Roman" w:cs="Times New Roman"/>
        </w:rPr>
        <w:t xml:space="preserve">, M. A. (1989). </w:t>
      </w:r>
      <w:r w:rsidRPr="00BF3FA0">
        <w:rPr>
          <w:rFonts w:ascii="Times New Roman" w:hAnsi="Times New Roman" w:cs="Times New Roman"/>
          <w:i/>
        </w:rPr>
        <w:t>Computer addiction? A study of computer dependency</w:t>
      </w:r>
      <w:r w:rsidRPr="00BF3FA0">
        <w:rPr>
          <w:rFonts w:ascii="Times New Roman" w:hAnsi="Times New Roman" w:cs="Times New Roman"/>
        </w:rPr>
        <w:t xml:space="preserve"> [DX Reader Version]. </w:t>
      </w:r>
      <w:r w:rsidRPr="00BF3FA0">
        <w:rPr>
          <w:rFonts w:ascii="Times New Roman" w:hAnsi="Times New Roman" w:cs="Times New Roman" w:hint="eastAsia"/>
        </w:rPr>
        <w:tab/>
        <w:t xml:space="preserve">     </w:t>
      </w:r>
      <w:r w:rsidRPr="00BF3FA0">
        <w:rPr>
          <w:rFonts w:ascii="Times New Roman" w:hAnsi="Times New Roman" w:cs="Times New Roman"/>
        </w:rPr>
        <w:t>Retrieved from http://www.ebookstore.tandf.co.uk/html/index.asp</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rPr>
        <w:tab/>
      </w:r>
      <w:r w:rsidRPr="00BF3FA0">
        <w:rPr>
          <w:rFonts w:ascii="Times New Roman" w:hAnsi="Times New Roman" w:cs="Times New Roman"/>
        </w:rPr>
        <w:t xml:space="preserve">f) </w:t>
      </w:r>
      <w:r w:rsidRPr="00BF3FA0">
        <w:rPr>
          <w:rFonts w:ascii="Times New Roman" w:hAnsi="Times New Roman" w:cs="Times New Roman" w:hint="eastAsia"/>
        </w:rPr>
        <w:t xml:space="preserve">Publications with </w:t>
      </w:r>
      <w:proofErr w:type="spellStart"/>
      <w:r w:rsidRPr="00BF3FA0">
        <w:rPr>
          <w:rFonts w:ascii="Times New Roman" w:hAnsi="Times New Roman" w:cs="Times New Roman"/>
        </w:rPr>
        <w:t>doi</w:t>
      </w:r>
      <w:proofErr w:type="spellEnd"/>
      <w:r w:rsidRPr="00BF3FA0">
        <w:rPr>
          <w:rFonts w:ascii="Times New Roman" w:hAnsi="Times New Roman" w:cs="Times New Roman" w:hint="eastAsia"/>
        </w:rPr>
        <w:t>:</w:t>
      </w:r>
    </w:p>
    <w:p w:rsidR="00DC03F5" w:rsidRPr="00BF3FA0" w:rsidRDefault="00DC03F5" w:rsidP="00DC03F5">
      <w:pPr>
        <w:rPr>
          <w:rFonts w:ascii="Times New Roman" w:hAnsi="Times New Roman" w:cs="Times New Roman"/>
          <w:i/>
        </w:rPr>
      </w:pPr>
      <w:r w:rsidRPr="00BF3FA0">
        <w:rPr>
          <w:rFonts w:ascii="Times New Roman" w:hAnsi="Times New Roman" w:cs="Times New Roman" w:hint="eastAsia"/>
        </w:rPr>
        <w:tab/>
        <w:t xml:space="preserve">  </w:t>
      </w:r>
      <w:proofErr w:type="spellStart"/>
      <w:r w:rsidRPr="00BF3FA0">
        <w:rPr>
          <w:rFonts w:ascii="Times New Roman" w:hAnsi="Times New Roman" w:cs="Times New Roman"/>
        </w:rPr>
        <w:t>Schiraldi</w:t>
      </w:r>
      <w:proofErr w:type="spellEnd"/>
      <w:r w:rsidRPr="00BF3FA0">
        <w:rPr>
          <w:rFonts w:ascii="Times New Roman" w:hAnsi="Times New Roman" w:cs="Times New Roman"/>
        </w:rPr>
        <w:t xml:space="preserve">, G. R. (2001). </w:t>
      </w:r>
      <w:r w:rsidRPr="00BF3FA0">
        <w:rPr>
          <w:rFonts w:ascii="Times New Roman" w:hAnsi="Times New Roman" w:cs="Times New Roman"/>
          <w:i/>
        </w:rPr>
        <w:t xml:space="preserve">The post-traumatic stress disorder sourcebook: A guide to healing, </w:t>
      </w:r>
    </w:p>
    <w:p w:rsidR="00DC03F5" w:rsidRPr="00BF3FA0" w:rsidRDefault="00DC03F5" w:rsidP="00DC03F5">
      <w:pPr>
        <w:rPr>
          <w:rFonts w:ascii="Times New Roman" w:hAnsi="Times New Roman" w:cs="Times New Roman"/>
        </w:rPr>
      </w:pPr>
      <w:r w:rsidRPr="00BF3FA0">
        <w:rPr>
          <w:rFonts w:ascii="Times New Roman" w:hAnsi="Times New Roman" w:cs="Times New Roman" w:hint="eastAsia"/>
          <w:i/>
        </w:rPr>
        <w:tab/>
        <w:t xml:space="preserve">     </w:t>
      </w:r>
      <w:r w:rsidRPr="00BF3FA0">
        <w:rPr>
          <w:rFonts w:ascii="Times New Roman" w:hAnsi="Times New Roman" w:cs="Times New Roman"/>
          <w:i/>
        </w:rPr>
        <w:t xml:space="preserve">recovery, and growth </w:t>
      </w:r>
      <w:r w:rsidRPr="00BF3FA0">
        <w:rPr>
          <w:rFonts w:ascii="Times New Roman" w:hAnsi="Times New Roman" w:cs="Times New Roman"/>
        </w:rPr>
        <w:t xml:space="preserve">[Adobe Digital Editions version]. </w:t>
      </w:r>
      <w:proofErr w:type="spellStart"/>
      <w:r w:rsidRPr="00BF3FA0">
        <w:rPr>
          <w:rFonts w:ascii="Times New Roman" w:hAnsi="Times New Roman" w:cs="Times New Roman"/>
        </w:rPr>
        <w:t>doi</w:t>
      </w:r>
      <w:proofErr w:type="spellEnd"/>
      <w:r w:rsidRPr="00BF3FA0">
        <w:rPr>
          <w:rFonts w:ascii="Times New Roman" w:hAnsi="Times New Roman" w:cs="Times New Roman"/>
        </w:rPr>
        <w:t>: 10.1036/0071393722</w:t>
      </w:r>
    </w:p>
    <w:p w:rsidR="00DC03F5" w:rsidRPr="00DC03F5" w:rsidRDefault="00DC03F5" w:rsidP="00F62431">
      <w:pPr>
        <w:rPr>
          <w:rFonts w:asciiTheme="minorEastAsia" w:hAnsiTheme="minorEastAsia"/>
        </w:rPr>
      </w:pPr>
    </w:p>
    <w:p w:rsidR="00F62431" w:rsidRPr="00BF3FA0" w:rsidRDefault="00F62431" w:rsidP="00F62431">
      <w:pPr>
        <w:ind w:left="424" w:hangingChars="202" w:hanging="424"/>
        <w:rPr>
          <w:rFonts w:asciiTheme="minorEastAsia" w:hAnsiTheme="minorEastAsia"/>
        </w:rPr>
      </w:pPr>
      <w:r w:rsidRPr="00BF3FA0">
        <w:rPr>
          <w:rFonts w:asciiTheme="minorEastAsia" w:hAnsiTheme="minorEastAsia" w:hint="eastAsia"/>
        </w:rPr>
        <w:t>18．よく用いられる統計法については、参考文献を示す必要はない。また、式や用法の説明も記述する必要はない。但し、開発されたばかりか、あるいは稀にしか使用されないような統計法を用い</w:t>
      </w:r>
      <w:r w:rsidRPr="00BF3FA0">
        <w:rPr>
          <w:rFonts w:asciiTheme="minorEastAsia" w:hAnsiTheme="minorEastAsia" w:hint="eastAsia"/>
        </w:rPr>
        <w:lastRenderedPageBreak/>
        <w:t>た時、あるいは論文の性質上やむを得ない時は、式や説明を簡潔に書き加えることができる。</w:t>
      </w:r>
    </w:p>
    <w:p w:rsidR="00527ABE" w:rsidRDefault="00527ABE">
      <w:pPr>
        <w:rPr>
          <w:rFonts w:ascii="ＭＳ Ｐゴシック" w:hAnsi="ＭＳ Ｐゴシック" w:cs="Times New Roman"/>
          <w:color w:val="3333FF"/>
          <w:kern w:val="0"/>
          <w:szCs w:val="21"/>
        </w:rPr>
      </w:pPr>
    </w:p>
    <w:p w:rsidR="00DC03F5" w:rsidRPr="00BF3FA0" w:rsidRDefault="00DC03F5" w:rsidP="00DC03F5">
      <w:pPr>
        <w:ind w:left="283" w:hangingChars="135" w:hanging="283"/>
        <w:rPr>
          <w:rFonts w:ascii="Times New Roman" w:hAnsi="Times New Roman" w:cs="Times New Roman"/>
        </w:rPr>
      </w:pPr>
      <w:r w:rsidRPr="00BF3FA0">
        <w:rPr>
          <w:rFonts w:ascii="Times New Roman" w:hAnsi="Times New Roman" w:cs="Times New Roman"/>
        </w:rPr>
        <w:t>1</w:t>
      </w:r>
      <w:r w:rsidRPr="00BF3FA0">
        <w:rPr>
          <w:rFonts w:ascii="Times New Roman" w:hAnsi="Times New Roman" w:cs="Times New Roman" w:hint="eastAsia"/>
        </w:rPr>
        <w:t>8</w:t>
      </w:r>
      <w:r w:rsidRPr="00BF3FA0">
        <w:rPr>
          <w:rFonts w:ascii="Times New Roman" w:hAnsi="Times New Roman" w:cs="Times New Roman"/>
        </w:rPr>
        <w:t>. A well-known statistical measurement need</w:t>
      </w:r>
      <w:r w:rsidRPr="00BF3FA0">
        <w:rPr>
          <w:rFonts w:ascii="Times New Roman" w:hAnsi="Times New Roman" w:cs="Times New Roman" w:hint="eastAsia"/>
        </w:rPr>
        <w:t>s</w:t>
      </w:r>
      <w:r w:rsidRPr="00BF3FA0">
        <w:rPr>
          <w:rFonts w:ascii="Times New Roman" w:hAnsi="Times New Roman" w:cs="Times New Roman"/>
        </w:rPr>
        <w:t xml:space="preserve"> not be indicated in References, and it is not necessary to explain its formula or concrete method. When a newly developed or uncommon measurement is used, the</w:t>
      </w:r>
      <w:r w:rsidRPr="00BF3FA0">
        <w:rPr>
          <w:rFonts w:ascii="Times New Roman" w:hAnsi="Times New Roman" w:cs="Times New Roman" w:hint="eastAsia"/>
        </w:rPr>
        <w:t xml:space="preserve"> formula or explanation can be briefly described as necessary. </w:t>
      </w:r>
    </w:p>
    <w:p w:rsidR="00DC03F5" w:rsidRPr="00DC03F5" w:rsidRDefault="00DC03F5">
      <w:pPr>
        <w:rPr>
          <w:rFonts w:ascii="ＭＳ Ｐゴシック" w:hAnsi="ＭＳ Ｐゴシック" w:cs="Times New Roman"/>
          <w:color w:val="3333FF"/>
          <w:kern w:val="0"/>
          <w:szCs w:val="21"/>
        </w:rPr>
      </w:pPr>
    </w:p>
    <w:sectPr w:rsidR="00DC03F5" w:rsidRPr="00DC03F5" w:rsidSect="00E41455">
      <w:footerReference w:type="default" r:id="rId9"/>
      <w:pgSz w:w="11906" w:h="16838" w:code="9"/>
      <w:pgMar w:top="1134" w:right="1134" w:bottom="1134" w:left="1134" w:header="851" w:footer="992" w:gutter="0"/>
      <w:cols w:space="425"/>
      <w:docGrid w:type="linesAndChars" w:linePitch="3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A98" w:rsidRDefault="00586A98" w:rsidP="00E41455">
      <w:r>
        <w:separator/>
      </w:r>
    </w:p>
  </w:endnote>
  <w:endnote w:type="continuationSeparator" w:id="0">
    <w:p w:rsidR="00586A98" w:rsidRDefault="00586A98" w:rsidP="00E41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4970464"/>
      <w:docPartObj>
        <w:docPartGallery w:val="Page Numbers (Bottom of Page)"/>
        <w:docPartUnique/>
      </w:docPartObj>
    </w:sdtPr>
    <w:sdtEndPr/>
    <w:sdtContent>
      <w:p w:rsidR="00F62431" w:rsidRDefault="00F62431">
        <w:pPr>
          <w:pStyle w:val="a5"/>
          <w:jc w:val="center"/>
        </w:pPr>
        <w:r>
          <w:fldChar w:fldCharType="begin"/>
        </w:r>
        <w:r>
          <w:instrText>PAGE   \* MERGEFORMAT</w:instrText>
        </w:r>
        <w:r>
          <w:fldChar w:fldCharType="separate"/>
        </w:r>
        <w:r w:rsidR="00BB10DA" w:rsidRPr="00BB10DA">
          <w:rPr>
            <w:noProof/>
            <w:lang w:val="ja-JP"/>
          </w:rPr>
          <w:t>1</w:t>
        </w:r>
        <w:r>
          <w:fldChar w:fldCharType="end"/>
        </w:r>
      </w:p>
    </w:sdtContent>
  </w:sdt>
  <w:p w:rsidR="00E41455" w:rsidRDefault="00E414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A98" w:rsidRDefault="00586A98" w:rsidP="00E41455">
      <w:r>
        <w:separator/>
      </w:r>
    </w:p>
  </w:footnote>
  <w:footnote w:type="continuationSeparator" w:id="0">
    <w:p w:rsidR="00586A98" w:rsidRDefault="00586A98" w:rsidP="00E414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1908"/>
    <w:multiLevelType w:val="hybridMultilevel"/>
    <w:tmpl w:val="3CDC43C2"/>
    <w:lvl w:ilvl="0" w:tplc="90241684">
      <w:start w:val="2017"/>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3B"/>
    <w:rsid w:val="00006BF9"/>
    <w:rsid w:val="00014289"/>
    <w:rsid w:val="00025472"/>
    <w:rsid w:val="000C44C0"/>
    <w:rsid w:val="000F4C5A"/>
    <w:rsid w:val="00123CBE"/>
    <w:rsid w:val="001361D2"/>
    <w:rsid w:val="00146F32"/>
    <w:rsid w:val="001655E2"/>
    <w:rsid w:val="001A098A"/>
    <w:rsid w:val="001A0E75"/>
    <w:rsid w:val="001C19C7"/>
    <w:rsid w:val="00211FE6"/>
    <w:rsid w:val="0023160E"/>
    <w:rsid w:val="002475D3"/>
    <w:rsid w:val="00290747"/>
    <w:rsid w:val="002D1C86"/>
    <w:rsid w:val="002E7D97"/>
    <w:rsid w:val="002F3CFA"/>
    <w:rsid w:val="003109CC"/>
    <w:rsid w:val="00322655"/>
    <w:rsid w:val="00324D94"/>
    <w:rsid w:val="00373157"/>
    <w:rsid w:val="0037512D"/>
    <w:rsid w:val="003C4782"/>
    <w:rsid w:val="003C6EBB"/>
    <w:rsid w:val="003F08A0"/>
    <w:rsid w:val="00437317"/>
    <w:rsid w:val="00451819"/>
    <w:rsid w:val="004562A9"/>
    <w:rsid w:val="0046415F"/>
    <w:rsid w:val="004F3ACD"/>
    <w:rsid w:val="00527ABE"/>
    <w:rsid w:val="00533216"/>
    <w:rsid w:val="005372FE"/>
    <w:rsid w:val="005650CF"/>
    <w:rsid w:val="00572CE3"/>
    <w:rsid w:val="00586A98"/>
    <w:rsid w:val="005A5DE3"/>
    <w:rsid w:val="005D4266"/>
    <w:rsid w:val="00604322"/>
    <w:rsid w:val="006273F7"/>
    <w:rsid w:val="00677B5F"/>
    <w:rsid w:val="006802C8"/>
    <w:rsid w:val="006C417E"/>
    <w:rsid w:val="006F16A0"/>
    <w:rsid w:val="0075098D"/>
    <w:rsid w:val="007C113F"/>
    <w:rsid w:val="007C2E79"/>
    <w:rsid w:val="0083689E"/>
    <w:rsid w:val="008766E0"/>
    <w:rsid w:val="008774C8"/>
    <w:rsid w:val="00887532"/>
    <w:rsid w:val="008A5E2E"/>
    <w:rsid w:val="00951261"/>
    <w:rsid w:val="00955F19"/>
    <w:rsid w:val="009A1BD5"/>
    <w:rsid w:val="009A1FA2"/>
    <w:rsid w:val="009E6D3F"/>
    <w:rsid w:val="009F1A35"/>
    <w:rsid w:val="009F6EBF"/>
    <w:rsid w:val="00A004AA"/>
    <w:rsid w:val="00A375ED"/>
    <w:rsid w:val="00A41423"/>
    <w:rsid w:val="00A81800"/>
    <w:rsid w:val="00A93F51"/>
    <w:rsid w:val="00AC238C"/>
    <w:rsid w:val="00AF2E5E"/>
    <w:rsid w:val="00B24D3F"/>
    <w:rsid w:val="00B542C6"/>
    <w:rsid w:val="00B93C59"/>
    <w:rsid w:val="00BA5C03"/>
    <w:rsid w:val="00BB10DA"/>
    <w:rsid w:val="00BD3684"/>
    <w:rsid w:val="00BE47F4"/>
    <w:rsid w:val="00BF3FA0"/>
    <w:rsid w:val="00C642BB"/>
    <w:rsid w:val="00CA3E23"/>
    <w:rsid w:val="00CB3D68"/>
    <w:rsid w:val="00CC2F89"/>
    <w:rsid w:val="00CD4D6B"/>
    <w:rsid w:val="00CD7163"/>
    <w:rsid w:val="00D1395B"/>
    <w:rsid w:val="00D14286"/>
    <w:rsid w:val="00D21D3B"/>
    <w:rsid w:val="00D50A8E"/>
    <w:rsid w:val="00D66B81"/>
    <w:rsid w:val="00DC03F5"/>
    <w:rsid w:val="00DC74D0"/>
    <w:rsid w:val="00DF36D1"/>
    <w:rsid w:val="00E0257A"/>
    <w:rsid w:val="00E068CC"/>
    <w:rsid w:val="00E15AED"/>
    <w:rsid w:val="00E319B1"/>
    <w:rsid w:val="00E41455"/>
    <w:rsid w:val="00E473AC"/>
    <w:rsid w:val="00EC11FB"/>
    <w:rsid w:val="00ED61EF"/>
    <w:rsid w:val="00EF5A23"/>
    <w:rsid w:val="00F20BFF"/>
    <w:rsid w:val="00F62431"/>
    <w:rsid w:val="00FB3E90"/>
    <w:rsid w:val="00FC33C6"/>
    <w:rsid w:val="00FD3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55"/>
    <w:pPr>
      <w:tabs>
        <w:tab w:val="center" w:pos="4252"/>
        <w:tab w:val="right" w:pos="8504"/>
      </w:tabs>
      <w:snapToGrid w:val="0"/>
    </w:pPr>
  </w:style>
  <w:style w:type="character" w:customStyle="1" w:styleId="a4">
    <w:name w:val="ヘッダー (文字)"/>
    <w:basedOn w:val="a0"/>
    <w:link w:val="a3"/>
    <w:uiPriority w:val="99"/>
    <w:rsid w:val="00E41455"/>
  </w:style>
  <w:style w:type="paragraph" w:styleId="a5">
    <w:name w:val="footer"/>
    <w:basedOn w:val="a"/>
    <w:link w:val="a6"/>
    <w:uiPriority w:val="99"/>
    <w:unhideWhenUsed/>
    <w:rsid w:val="00E41455"/>
    <w:pPr>
      <w:tabs>
        <w:tab w:val="center" w:pos="4252"/>
        <w:tab w:val="right" w:pos="8504"/>
      </w:tabs>
      <w:snapToGrid w:val="0"/>
    </w:pPr>
  </w:style>
  <w:style w:type="character" w:customStyle="1" w:styleId="a6">
    <w:name w:val="フッター (文字)"/>
    <w:basedOn w:val="a0"/>
    <w:link w:val="a5"/>
    <w:uiPriority w:val="99"/>
    <w:rsid w:val="00E41455"/>
  </w:style>
  <w:style w:type="paragraph" w:styleId="a7">
    <w:name w:val="Balloon Text"/>
    <w:basedOn w:val="a"/>
    <w:link w:val="a8"/>
    <w:uiPriority w:val="99"/>
    <w:semiHidden/>
    <w:unhideWhenUsed/>
    <w:rsid w:val="003109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9CC"/>
    <w:rPr>
      <w:rFonts w:asciiTheme="majorHAnsi" w:eastAsiaTheme="majorEastAsia" w:hAnsiTheme="majorHAnsi" w:cstheme="majorBidi"/>
      <w:sz w:val="18"/>
      <w:szCs w:val="18"/>
    </w:rPr>
  </w:style>
  <w:style w:type="character" w:styleId="a9">
    <w:name w:val="Hyperlink"/>
    <w:basedOn w:val="a0"/>
    <w:uiPriority w:val="99"/>
    <w:unhideWhenUsed/>
    <w:rsid w:val="00DF36D1"/>
    <w:rPr>
      <w:color w:val="0000FF" w:themeColor="hyperlink"/>
      <w:u w:val="single"/>
    </w:rPr>
  </w:style>
  <w:style w:type="paragraph" w:styleId="aa">
    <w:name w:val="List Paragraph"/>
    <w:basedOn w:val="a"/>
    <w:uiPriority w:val="34"/>
    <w:qFormat/>
    <w:rsid w:val="00E0257A"/>
    <w:pPr>
      <w:ind w:leftChars="400" w:left="840"/>
    </w:pPr>
  </w:style>
  <w:style w:type="table" w:styleId="ab">
    <w:name w:val="Table Grid"/>
    <w:basedOn w:val="a1"/>
    <w:uiPriority w:val="59"/>
    <w:rsid w:val="00BB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1455"/>
    <w:pPr>
      <w:tabs>
        <w:tab w:val="center" w:pos="4252"/>
        <w:tab w:val="right" w:pos="8504"/>
      </w:tabs>
      <w:snapToGrid w:val="0"/>
    </w:pPr>
  </w:style>
  <w:style w:type="character" w:customStyle="1" w:styleId="a4">
    <w:name w:val="ヘッダー (文字)"/>
    <w:basedOn w:val="a0"/>
    <w:link w:val="a3"/>
    <w:uiPriority w:val="99"/>
    <w:rsid w:val="00E41455"/>
  </w:style>
  <w:style w:type="paragraph" w:styleId="a5">
    <w:name w:val="footer"/>
    <w:basedOn w:val="a"/>
    <w:link w:val="a6"/>
    <w:uiPriority w:val="99"/>
    <w:unhideWhenUsed/>
    <w:rsid w:val="00E41455"/>
    <w:pPr>
      <w:tabs>
        <w:tab w:val="center" w:pos="4252"/>
        <w:tab w:val="right" w:pos="8504"/>
      </w:tabs>
      <w:snapToGrid w:val="0"/>
    </w:pPr>
  </w:style>
  <w:style w:type="character" w:customStyle="1" w:styleId="a6">
    <w:name w:val="フッター (文字)"/>
    <w:basedOn w:val="a0"/>
    <w:link w:val="a5"/>
    <w:uiPriority w:val="99"/>
    <w:rsid w:val="00E41455"/>
  </w:style>
  <w:style w:type="paragraph" w:styleId="a7">
    <w:name w:val="Balloon Text"/>
    <w:basedOn w:val="a"/>
    <w:link w:val="a8"/>
    <w:uiPriority w:val="99"/>
    <w:semiHidden/>
    <w:unhideWhenUsed/>
    <w:rsid w:val="003109C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109CC"/>
    <w:rPr>
      <w:rFonts w:asciiTheme="majorHAnsi" w:eastAsiaTheme="majorEastAsia" w:hAnsiTheme="majorHAnsi" w:cstheme="majorBidi"/>
      <w:sz w:val="18"/>
      <w:szCs w:val="18"/>
    </w:rPr>
  </w:style>
  <w:style w:type="character" w:styleId="a9">
    <w:name w:val="Hyperlink"/>
    <w:basedOn w:val="a0"/>
    <w:uiPriority w:val="99"/>
    <w:unhideWhenUsed/>
    <w:rsid w:val="00DF36D1"/>
    <w:rPr>
      <w:color w:val="0000FF" w:themeColor="hyperlink"/>
      <w:u w:val="single"/>
    </w:rPr>
  </w:style>
  <w:style w:type="paragraph" w:styleId="aa">
    <w:name w:val="List Paragraph"/>
    <w:basedOn w:val="a"/>
    <w:uiPriority w:val="34"/>
    <w:qFormat/>
    <w:rsid w:val="00E0257A"/>
    <w:pPr>
      <w:ind w:leftChars="400" w:left="840"/>
    </w:pPr>
  </w:style>
  <w:style w:type="table" w:styleId="ab">
    <w:name w:val="Table Grid"/>
    <w:basedOn w:val="a1"/>
    <w:uiPriority w:val="59"/>
    <w:rsid w:val="00BB10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50C6D-ABD5-4E0B-8F60-7831B9586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1730</Words>
  <Characters>9862</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XXXX</cp:lastModifiedBy>
  <cp:revision>4</cp:revision>
  <cp:lastPrinted>2016-10-26T03:03:00Z</cp:lastPrinted>
  <dcterms:created xsi:type="dcterms:W3CDTF">2018-10-19T07:02:00Z</dcterms:created>
  <dcterms:modified xsi:type="dcterms:W3CDTF">2018-10-19T07:40:00Z</dcterms:modified>
</cp:coreProperties>
</file>